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E3B92" w14:textId="77777777" w:rsidR="00092C79" w:rsidRPr="000C3E3C" w:rsidRDefault="00092C79" w:rsidP="00092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3E3C">
        <w:rPr>
          <w:rFonts w:ascii="Times New Roman" w:hAnsi="Times New Roman" w:cs="Times New Roman"/>
          <w:b/>
          <w:sz w:val="24"/>
          <w:szCs w:val="24"/>
        </w:rPr>
        <w:t>UNIVERSITY OF BALTIMORE SCHOOL OF LAW</w:t>
      </w:r>
    </w:p>
    <w:p w14:paraId="0F4004A4" w14:textId="6E19B9F5" w:rsidR="00092C79" w:rsidRDefault="00092C79" w:rsidP="00092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E3C">
        <w:rPr>
          <w:rFonts w:ascii="Times New Roman" w:hAnsi="Times New Roman" w:cs="Times New Roman"/>
          <w:b/>
          <w:sz w:val="24"/>
          <w:szCs w:val="24"/>
        </w:rPr>
        <w:t>20</w:t>
      </w:r>
      <w:r w:rsidR="00665177">
        <w:rPr>
          <w:rFonts w:ascii="Times New Roman" w:hAnsi="Times New Roman" w:cs="Times New Roman"/>
          <w:b/>
          <w:sz w:val="24"/>
          <w:szCs w:val="24"/>
        </w:rPr>
        <w:t>20</w:t>
      </w:r>
      <w:r w:rsidRPr="000C3E3C">
        <w:rPr>
          <w:rFonts w:ascii="Times New Roman" w:hAnsi="Times New Roman" w:cs="Times New Roman"/>
          <w:b/>
          <w:sz w:val="24"/>
          <w:szCs w:val="24"/>
        </w:rPr>
        <w:t xml:space="preserve"> SPRING SEMESTER</w:t>
      </w:r>
    </w:p>
    <w:p w14:paraId="25FECEB0" w14:textId="77777777" w:rsidR="000C3E3C" w:rsidRPr="000C3E3C" w:rsidRDefault="000C3E3C" w:rsidP="00092C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BF7E0" w14:textId="77777777" w:rsidR="00092C79" w:rsidRPr="000C3E3C" w:rsidRDefault="00092C79" w:rsidP="00092C79">
      <w:pPr>
        <w:rPr>
          <w:rFonts w:ascii="Times New Roman" w:hAnsi="Times New Roman" w:cs="Times New Roman"/>
          <w:sz w:val="24"/>
          <w:szCs w:val="24"/>
        </w:rPr>
      </w:pPr>
      <w:r w:rsidRPr="000C3E3C">
        <w:rPr>
          <w:rFonts w:ascii="Times New Roman" w:hAnsi="Times New Roman" w:cs="Times New Roman"/>
          <w:b/>
          <w:sz w:val="24"/>
          <w:szCs w:val="24"/>
        </w:rPr>
        <w:t>Course:</w:t>
      </w:r>
      <w:r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sz w:val="24"/>
          <w:szCs w:val="24"/>
        </w:rPr>
        <w:tab/>
        <w:t>TRIAL ADVOCACY</w:t>
      </w:r>
    </w:p>
    <w:p w14:paraId="4AEDE800" w14:textId="08450C2A" w:rsidR="00092C79" w:rsidRPr="000C3E3C" w:rsidRDefault="00092C79" w:rsidP="00092C79">
      <w:pPr>
        <w:ind w:left="1440"/>
        <w:rPr>
          <w:rFonts w:ascii="Times New Roman" w:hAnsi="Times New Roman" w:cs="Times New Roman"/>
          <w:sz w:val="24"/>
          <w:szCs w:val="24"/>
        </w:rPr>
      </w:pPr>
      <w:r w:rsidRPr="000C3E3C">
        <w:rPr>
          <w:rFonts w:ascii="Times New Roman" w:hAnsi="Times New Roman" w:cs="Times New Roman"/>
          <w:sz w:val="24"/>
          <w:szCs w:val="24"/>
        </w:rPr>
        <w:t>Law 825</w:t>
      </w:r>
      <w:r w:rsidR="00770700">
        <w:rPr>
          <w:rFonts w:ascii="Times New Roman" w:hAnsi="Times New Roman" w:cs="Times New Roman"/>
          <w:sz w:val="24"/>
          <w:szCs w:val="24"/>
        </w:rPr>
        <w:t>.</w:t>
      </w:r>
      <w:r w:rsidRPr="000C3E3C">
        <w:rPr>
          <w:rFonts w:ascii="Times New Roman" w:hAnsi="Times New Roman" w:cs="Times New Roman"/>
          <w:sz w:val="24"/>
          <w:szCs w:val="24"/>
        </w:rPr>
        <w:t>311</w:t>
      </w:r>
    </w:p>
    <w:p w14:paraId="65BFA231" w14:textId="77777777" w:rsidR="00092C79" w:rsidRPr="000C3E3C" w:rsidRDefault="00092C79" w:rsidP="00092C79">
      <w:pPr>
        <w:rPr>
          <w:rFonts w:ascii="Times New Roman" w:hAnsi="Times New Roman" w:cs="Times New Roman"/>
          <w:sz w:val="24"/>
          <w:szCs w:val="24"/>
        </w:rPr>
      </w:pPr>
      <w:r w:rsidRPr="000C3E3C">
        <w:rPr>
          <w:rFonts w:ascii="Times New Roman" w:hAnsi="Times New Roman" w:cs="Times New Roman"/>
          <w:b/>
          <w:sz w:val="24"/>
          <w:szCs w:val="24"/>
        </w:rPr>
        <w:t>Instructor:</w:t>
      </w:r>
      <w:r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sz w:val="24"/>
          <w:szCs w:val="24"/>
        </w:rPr>
        <w:tab/>
        <w:t>Lawrence S. Greenberg (Adjunct)</w:t>
      </w:r>
    </w:p>
    <w:p w14:paraId="03BE28DE" w14:textId="77777777" w:rsidR="00092C79" w:rsidRPr="000C3E3C" w:rsidRDefault="00092C79" w:rsidP="00092C7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C3E3C">
        <w:rPr>
          <w:rFonts w:ascii="Times New Roman" w:hAnsi="Times New Roman" w:cs="Times New Roman"/>
          <w:sz w:val="24"/>
          <w:szCs w:val="24"/>
        </w:rPr>
        <w:t>Office: 6 E. Biddle St., Baltimore, MD</w:t>
      </w:r>
    </w:p>
    <w:p w14:paraId="313271D0" w14:textId="77777777" w:rsidR="00092C79" w:rsidRPr="000C3E3C" w:rsidRDefault="00092C79" w:rsidP="00092C7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C3E3C">
        <w:rPr>
          <w:rFonts w:ascii="Times New Roman" w:hAnsi="Times New Roman" w:cs="Times New Roman"/>
          <w:sz w:val="24"/>
          <w:szCs w:val="24"/>
        </w:rPr>
        <w:t>410-539-5250 - CALL FOR INDIVIDUAL CONSULTATION</w:t>
      </w:r>
    </w:p>
    <w:p w14:paraId="10FBFB65" w14:textId="7A9CA202" w:rsidR="000652C3" w:rsidRDefault="00092C79" w:rsidP="00092C79">
      <w:pPr>
        <w:rPr>
          <w:rFonts w:ascii="Times New Roman" w:hAnsi="Times New Roman" w:cs="Times New Roman"/>
          <w:sz w:val="24"/>
          <w:szCs w:val="24"/>
        </w:rPr>
      </w:pPr>
      <w:r w:rsidRPr="000C3E3C">
        <w:rPr>
          <w:rFonts w:ascii="Times New Roman" w:hAnsi="Times New Roman" w:cs="Times New Roman"/>
          <w:b/>
          <w:sz w:val="24"/>
          <w:szCs w:val="24"/>
        </w:rPr>
        <w:t>Days/Time:</w:t>
      </w:r>
      <w:r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sz w:val="24"/>
          <w:szCs w:val="24"/>
        </w:rPr>
        <w:tab/>
      </w:r>
      <w:r w:rsidR="000652C3">
        <w:rPr>
          <w:rFonts w:ascii="Times New Roman" w:hAnsi="Times New Roman" w:cs="Times New Roman"/>
          <w:sz w:val="24"/>
          <w:szCs w:val="24"/>
        </w:rPr>
        <w:t xml:space="preserve">January </w:t>
      </w:r>
      <w:r w:rsidR="002274D1">
        <w:rPr>
          <w:rFonts w:ascii="Times New Roman" w:hAnsi="Times New Roman" w:cs="Times New Roman"/>
          <w:sz w:val="24"/>
          <w:szCs w:val="24"/>
        </w:rPr>
        <w:t>13</w:t>
      </w:r>
      <w:r w:rsidR="000652C3">
        <w:rPr>
          <w:rFonts w:ascii="Times New Roman" w:hAnsi="Times New Roman" w:cs="Times New Roman"/>
          <w:sz w:val="24"/>
          <w:szCs w:val="24"/>
        </w:rPr>
        <w:t>, 20</w:t>
      </w:r>
      <w:r w:rsidR="002274D1">
        <w:rPr>
          <w:rFonts w:ascii="Times New Roman" w:hAnsi="Times New Roman" w:cs="Times New Roman"/>
          <w:sz w:val="24"/>
          <w:szCs w:val="24"/>
        </w:rPr>
        <w:t>20</w:t>
      </w:r>
      <w:r w:rsidR="000652C3">
        <w:rPr>
          <w:rFonts w:ascii="Times New Roman" w:hAnsi="Times New Roman" w:cs="Times New Roman"/>
          <w:sz w:val="24"/>
          <w:szCs w:val="24"/>
        </w:rPr>
        <w:t xml:space="preserve"> – April 2</w:t>
      </w:r>
      <w:r w:rsidR="002274D1">
        <w:rPr>
          <w:rFonts w:ascii="Times New Roman" w:hAnsi="Times New Roman" w:cs="Times New Roman"/>
          <w:sz w:val="24"/>
          <w:szCs w:val="24"/>
        </w:rPr>
        <w:t>7</w:t>
      </w:r>
      <w:r w:rsidR="000652C3">
        <w:rPr>
          <w:rFonts w:ascii="Times New Roman" w:hAnsi="Times New Roman" w:cs="Times New Roman"/>
          <w:sz w:val="24"/>
          <w:szCs w:val="24"/>
        </w:rPr>
        <w:t>, 20</w:t>
      </w:r>
      <w:r w:rsidR="002274D1">
        <w:rPr>
          <w:rFonts w:ascii="Times New Roman" w:hAnsi="Times New Roman" w:cs="Times New Roman"/>
          <w:sz w:val="24"/>
          <w:szCs w:val="24"/>
        </w:rPr>
        <w:t>20</w:t>
      </w:r>
    </w:p>
    <w:p w14:paraId="774515FF" w14:textId="24D16AD4" w:rsidR="00092C79" w:rsidRPr="000C3E3C" w:rsidRDefault="00092C79" w:rsidP="000652C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C3E3C">
        <w:rPr>
          <w:rFonts w:ascii="Times New Roman" w:hAnsi="Times New Roman" w:cs="Times New Roman"/>
          <w:sz w:val="24"/>
          <w:szCs w:val="24"/>
        </w:rPr>
        <w:t>Tuesday — 1:30 p.m.-4:15 p.m.</w:t>
      </w:r>
    </w:p>
    <w:p w14:paraId="3069C4E2" w14:textId="2A2CEAFF" w:rsidR="00092C79" w:rsidRPr="000C3E3C" w:rsidRDefault="00092C79" w:rsidP="00092C79">
      <w:pPr>
        <w:rPr>
          <w:rFonts w:ascii="Times New Roman" w:hAnsi="Times New Roman" w:cs="Times New Roman"/>
          <w:sz w:val="24"/>
          <w:szCs w:val="24"/>
        </w:rPr>
      </w:pPr>
      <w:r w:rsidRPr="000C3E3C">
        <w:rPr>
          <w:rFonts w:ascii="Times New Roman" w:hAnsi="Times New Roman" w:cs="Times New Roman"/>
          <w:b/>
          <w:sz w:val="24"/>
          <w:szCs w:val="24"/>
        </w:rPr>
        <w:t>Location:</w:t>
      </w:r>
      <w:r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sz w:val="24"/>
          <w:szCs w:val="24"/>
        </w:rPr>
        <w:tab/>
      </w:r>
      <w:r w:rsidR="00665177">
        <w:rPr>
          <w:rFonts w:ascii="Times New Roman" w:hAnsi="Times New Roman" w:cs="Times New Roman"/>
          <w:sz w:val="24"/>
          <w:szCs w:val="24"/>
        </w:rPr>
        <w:t>Room 021</w:t>
      </w:r>
    </w:p>
    <w:p w14:paraId="64B2E5A5" w14:textId="77777777" w:rsidR="00092C79" w:rsidRPr="000C3E3C" w:rsidRDefault="00092C79" w:rsidP="00092C79">
      <w:pPr>
        <w:rPr>
          <w:rFonts w:ascii="Times New Roman" w:hAnsi="Times New Roman" w:cs="Times New Roman"/>
          <w:sz w:val="24"/>
          <w:szCs w:val="24"/>
        </w:rPr>
      </w:pPr>
    </w:p>
    <w:p w14:paraId="3E20D916" w14:textId="77777777" w:rsidR="00092C79" w:rsidRPr="000C3E3C" w:rsidRDefault="00092C79" w:rsidP="00AB46F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C3E3C">
        <w:rPr>
          <w:rFonts w:ascii="Times New Roman" w:hAnsi="Times New Roman" w:cs="Times New Roman"/>
          <w:sz w:val="24"/>
          <w:szCs w:val="24"/>
        </w:rPr>
        <w:t>The purpose of this Trial Advocacy course is to prepare students for a smooth transition from</w:t>
      </w:r>
      <w:r w:rsidR="00AB46F8"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sz w:val="24"/>
          <w:szCs w:val="24"/>
        </w:rPr>
        <w:t>the study of law to the practice of law. The objectives of this program are educational and practical,</w:t>
      </w:r>
      <w:r w:rsidR="00AB46F8"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sz w:val="24"/>
          <w:szCs w:val="24"/>
        </w:rPr>
        <w:t xml:space="preserve">and the students will learn both how to think and to </w:t>
      </w:r>
      <w:r w:rsidRPr="0066460E">
        <w:rPr>
          <w:rFonts w:ascii="Times New Roman" w:hAnsi="Times New Roman" w:cs="Times New Roman"/>
          <w:noProof/>
          <w:sz w:val="24"/>
          <w:szCs w:val="24"/>
        </w:rPr>
        <w:t>execute like</w:t>
      </w:r>
      <w:r w:rsidRPr="000C3E3C">
        <w:rPr>
          <w:rFonts w:ascii="Times New Roman" w:hAnsi="Times New Roman" w:cs="Times New Roman"/>
          <w:sz w:val="24"/>
          <w:szCs w:val="24"/>
        </w:rPr>
        <w:t xml:space="preserve"> a trial lawyer. The best way to learn</w:t>
      </w:r>
      <w:r w:rsidR="00AB46F8"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sz w:val="24"/>
          <w:szCs w:val="24"/>
        </w:rPr>
        <w:t>these skills is to practice them.</w:t>
      </w:r>
    </w:p>
    <w:p w14:paraId="0D34FB49" w14:textId="1E0707DE" w:rsidR="00092C79" w:rsidRPr="000C3E3C" w:rsidRDefault="00415722" w:rsidP="00AB46F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class</w:t>
      </w:r>
      <w:r w:rsidR="00EF0E2D">
        <w:rPr>
          <w:rFonts w:ascii="Times New Roman" w:hAnsi="Times New Roman" w:cs="Times New Roman"/>
          <w:sz w:val="24"/>
          <w:szCs w:val="24"/>
        </w:rPr>
        <w:t xml:space="preserve"> will</w:t>
      </w:r>
      <w:r w:rsidR="00092C79" w:rsidRPr="000C3E3C">
        <w:rPr>
          <w:rFonts w:ascii="Times New Roman" w:hAnsi="Times New Roman" w:cs="Times New Roman"/>
          <w:sz w:val="24"/>
          <w:szCs w:val="24"/>
        </w:rPr>
        <w:t xml:space="preserve"> develop litigation skills that serve any area of legal practice.</w:t>
      </w:r>
      <w:r w:rsidR="00AB46F8"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="00092C79" w:rsidRPr="000C3E3C">
        <w:rPr>
          <w:rFonts w:ascii="Times New Roman" w:hAnsi="Times New Roman" w:cs="Times New Roman"/>
          <w:sz w:val="24"/>
          <w:szCs w:val="24"/>
        </w:rPr>
        <w:t xml:space="preserve">Skills are </w:t>
      </w:r>
      <w:r w:rsidR="00EF0E2D">
        <w:rPr>
          <w:rFonts w:ascii="Times New Roman" w:hAnsi="Times New Roman" w:cs="Times New Roman"/>
          <w:sz w:val="24"/>
          <w:szCs w:val="24"/>
        </w:rPr>
        <w:t>sharpened</w:t>
      </w:r>
      <w:r w:rsidR="00092C79" w:rsidRPr="000C3E3C">
        <w:rPr>
          <w:rFonts w:ascii="Times New Roman" w:hAnsi="Times New Roman" w:cs="Times New Roman"/>
          <w:sz w:val="24"/>
          <w:szCs w:val="24"/>
        </w:rPr>
        <w:t xml:space="preserve"> in a “controlled clinic” environment using a hands-on teaching style. The Trial</w:t>
      </w:r>
      <w:r w:rsidR="00AB46F8"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="00092C79" w:rsidRPr="000C3E3C">
        <w:rPr>
          <w:rFonts w:ascii="Times New Roman" w:hAnsi="Times New Roman" w:cs="Times New Roman"/>
          <w:sz w:val="24"/>
          <w:szCs w:val="24"/>
        </w:rPr>
        <w:t xml:space="preserve">Advocacy Program focuses on </w:t>
      </w:r>
      <w:r w:rsidR="005505F2" w:rsidRPr="000C3E3C">
        <w:rPr>
          <w:rFonts w:ascii="Times New Roman" w:hAnsi="Times New Roman" w:cs="Times New Roman"/>
          <w:sz w:val="24"/>
          <w:szCs w:val="24"/>
        </w:rPr>
        <w:t>“</w:t>
      </w:r>
      <w:r w:rsidR="00092C79" w:rsidRPr="000C3E3C">
        <w:rPr>
          <w:rFonts w:ascii="Times New Roman" w:hAnsi="Times New Roman" w:cs="Times New Roman"/>
          <w:sz w:val="24"/>
          <w:szCs w:val="24"/>
        </w:rPr>
        <w:t>learning by doing</w:t>
      </w:r>
      <w:r w:rsidR="005505F2" w:rsidRPr="000C3E3C">
        <w:rPr>
          <w:rFonts w:ascii="Times New Roman" w:hAnsi="Times New Roman" w:cs="Times New Roman"/>
          <w:sz w:val="24"/>
          <w:szCs w:val="24"/>
        </w:rPr>
        <w:t>”</w:t>
      </w:r>
      <w:r w:rsidR="00092C79" w:rsidRPr="000C3E3C">
        <w:rPr>
          <w:rFonts w:ascii="Times New Roman" w:hAnsi="Times New Roman" w:cs="Times New Roman"/>
          <w:sz w:val="24"/>
          <w:szCs w:val="24"/>
        </w:rPr>
        <w:t xml:space="preserve"> with practical instruction,</w:t>
      </w:r>
      <w:r w:rsidR="005505F2"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="00092C79" w:rsidRPr="000C3E3C">
        <w:rPr>
          <w:rFonts w:ascii="Times New Roman" w:hAnsi="Times New Roman" w:cs="Times New Roman"/>
          <w:sz w:val="24"/>
          <w:szCs w:val="24"/>
        </w:rPr>
        <w:t>demonstrations, feedback</w:t>
      </w:r>
      <w:r w:rsidR="00AB46F8"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="00092C79" w:rsidRPr="000C3E3C">
        <w:rPr>
          <w:rFonts w:ascii="Times New Roman" w:hAnsi="Times New Roman" w:cs="Times New Roman"/>
          <w:sz w:val="24"/>
          <w:szCs w:val="24"/>
        </w:rPr>
        <w:t>and critique used to direct student learning. Students perform exercises in class under the guidance of</w:t>
      </w:r>
      <w:r w:rsidR="00AB46F8"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="00092C79" w:rsidRPr="00C05C34">
        <w:rPr>
          <w:rFonts w:ascii="Times New Roman" w:hAnsi="Times New Roman" w:cs="Times New Roman"/>
          <w:noProof/>
          <w:sz w:val="24"/>
          <w:szCs w:val="24"/>
        </w:rPr>
        <w:t>Professor</w:t>
      </w:r>
      <w:r w:rsidR="00092C79" w:rsidRPr="000C3E3C">
        <w:rPr>
          <w:rFonts w:ascii="Times New Roman" w:hAnsi="Times New Roman" w:cs="Times New Roman"/>
          <w:sz w:val="24"/>
          <w:szCs w:val="24"/>
        </w:rPr>
        <w:t xml:space="preserve"> Greenberg, a trial lawyer, as well as other seasoned trial lawyers and experienced state</w:t>
      </w:r>
      <w:r w:rsidR="00AB46F8"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="00092C79" w:rsidRPr="000C3E3C">
        <w:rPr>
          <w:rFonts w:ascii="Times New Roman" w:hAnsi="Times New Roman" w:cs="Times New Roman"/>
          <w:sz w:val="24"/>
          <w:szCs w:val="24"/>
        </w:rPr>
        <w:t>trial court judges.</w:t>
      </w:r>
    </w:p>
    <w:p w14:paraId="4498CE46" w14:textId="00D2DE5A" w:rsidR="00092C79" w:rsidRPr="000C3E3C" w:rsidRDefault="00092C79" w:rsidP="00AB46F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C3E3C">
        <w:rPr>
          <w:rFonts w:ascii="Times New Roman" w:hAnsi="Times New Roman" w:cs="Times New Roman"/>
          <w:sz w:val="24"/>
          <w:szCs w:val="24"/>
        </w:rPr>
        <w:t>Trial Advocacy teaches students how to speak persuasively, how to conduct direct and cross</w:t>
      </w:r>
      <w:r w:rsidR="00AB46F8"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sz w:val="24"/>
          <w:szCs w:val="24"/>
        </w:rPr>
        <w:t xml:space="preserve">examinations, and how to prepare and present persuasive opening and closing arguments. Students </w:t>
      </w:r>
      <w:r w:rsidR="00154133">
        <w:rPr>
          <w:rFonts w:ascii="Times New Roman" w:hAnsi="Times New Roman" w:cs="Times New Roman"/>
          <w:noProof/>
          <w:sz w:val="24"/>
          <w:szCs w:val="24"/>
        </w:rPr>
        <w:t>learn</w:t>
      </w:r>
      <w:r w:rsidRPr="000C3E3C">
        <w:rPr>
          <w:rFonts w:ascii="Times New Roman" w:hAnsi="Times New Roman" w:cs="Times New Roman"/>
          <w:sz w:val="24"/>
          <w:szCs w:val="24"/>
        </w:rPr>
        <w:t xml:space="preserve"> how to impeach witnesses, tender experts and introduce evidence. Students learn to</w:t>
      </w:r>
      <w:r w:rsidR="00AB46F8"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sz w:val="24"/>
          <w:szCs w:val="24"/>
        </w:rPr>
        <w:t>analyze facts and think on their feet while displaying a dynamic courtroom presentation. Trial Advocacy provides students with the foundation to successfully</w:t>
      </w:r>
      <w:r w:rsidR="00AB46F8"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sz w:val="24"/>
          <w:szCs w:val="24"/>
        </w:rPr>
        <w:t>advocate, in the future, for real clients in the courtroom.</w:t>
      </w:r>
    </w:p>
    <w:p w14:paraId="03267EAC" w14:textId="77777777" w:rsidR="006C7431" w:rsidRDefault="00092C79" w:rsidP="008301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3E3C">
        <w:rPr>
          <w:rFonts w:ascii="Times New Roman" w:hAnsi="Times New Roman" w:cs="Times New Roman"/>
          <w:sz w:val="24"/>
          <w:szCs w:val="24"/>
        </w:rPr>
        <w:t xml:space="preserve">The majority of classes will be devoted to </w:t>
      </w:r>
      <w:r w:rsidR="00A17896">
        <w:rPr>
          <w:rFonts w:ascii="Times New Roman" w:hAnsi="Times New Roman" w:cs="Times New Roman"/>
          <w:sz w:val="24"/>
          <w:szCs w:val="24"/>
        </w:rPr>
        <w:t xml:space="preserve">hands-on trial </w:t>
      </w:r>
      <w:r w:rsidR="00C9035E">
        <w:rPr>
          <w:rFonts w:ascii="Times New Roman" w:hAnsi="Times New Roman" w:cs="Times New Roman"/>
          <w:sz w:val="24"/>
          <w:szCs w:val="24"/>
        </w:rPr>
        <w:t xml:space="preserve">activities, including opening and closing statements and </w:t>
      </w:r>
      <w:r w:rsidRPr="000C3E3C">
        <w:rPr>
          <w:rFonts w:ascii="Times New Roman" w:hAnsi="Times New Roman" w:cs="Times New Roman"/>
          <w:sz w:val="24"/>
          <w:szCs w:val="24"/>
        </w:rPr>
        <w:t>the examination of witnesses to be conducted by</w:t>
      </w:r>
      <w:r w:rsidR="00AB46F8"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sz w:val="24"/>
          <w:szCs w:val="24"/>
        </w:rPr>
        <w:t>student-attorneys.</w:t>
      </w:r>
      <w:r w:rsidR="001B6ECA" w:rsidRPr="000C3E3C">
        <w:rPr>
          <w:rFonts w:ascii="Times New Roman" w:hAnsi="Times New Roman" w:cs="Times New Roman"/>
          <w:sz w:val="24"/>
          <w:szCs w:val="24"/>
        </w:rPr>
        <w:t xml:space="preserve">  The class </w:t>
      </w:r>
      <w:r w:rsidR="00B31AB3" w:rsidRPr="007A02FE">
        <w:rPr>
          <w:rFonts w:ascii="Times New Roman" w:hAnsi="Times New Roman" w:cs="Times New Roman"/>
          <w:noProof/>
          <w:sz w:val="24"/>
          <w:szCs w:val="24"/>
        </w:rPr>
        <w:t>is</w:t>
      </w:r>
      <w:r w:rsidR="001B6ECA" w:rsidRPr="007A02FE">
        <w:rPr>
          <w:rFonts w:ascii="Times New Roman" w:hAnsi="Times New Roman" w:cs="Times New Roman"/>
          <w:noProof/>
          <w:sz w:val="24"/>
          <w:szCs w:val="24"/>
        </w:rPr>
        <w:t xml:space="preserve"> divided</w:t>
      </w:r>
      <w:r w:rsidR="001B6ECA" w:rsidRPr="000C3E3C">
        <w:rPr>
          <w:rFonts w:ascii="Times New Roman" w:hAnsi="Times New Roman" w:cs="Times New Roman"/>
          <w:sz w:val="24"/>
          <w:szCs w:val="24"/>
        </w:rPr>
        <w:t xml:space="preserve"> into groups for assignment purposes.  </w:t>
      </w:r>
      <w:r w:rsidR="001B6ECA" w:rsidRPr="000C3E3C">
        <w:rPr>
          <w:rFonts w:ascii="Times New Roman" w:hAnsi="Times New Roman" w:cs="Times New Roman"/>
          <w:sz w:val="23"/>
          <w:szCs w:val="23"/>
        </w:rPr>
        <w:t xml:space="preserve">For each </w:t>
      </w:r>
      <w:r w:rsidR="001B6ECA" w:rsidRPr="0066460E">
        <w:rPr>
          <w:rFonts w:ascii="Times New Roman" w:hAnsi="Times New Roman" w:cs="Times New Roman"/>
          <w:noProof/>
          <w:sz w:val="23"/>
          <w:szCs w:val="23"/>
        </w:rPr>
        <w:t>problem</w:t>
      </w:r>
      <w:r w:rsidR="0066460E">
        <w:rPr>
          <w:rFonts w:ascii="Times New Roman" w:hAnsi="Times New Roman" w:cs="Times New Roman"/>
          <w:noProof/>
          <w:sz w:val="23"/>
          <w:szCs w:val="23"/>
        </w:rPr>
        <w:t>,</w:t>
      </w:r>
      <w:r w:rsidR="001B6ECA" w:rsidRPr="000C3E3C">
        <w:rPr>
          <w:rFonts w:ascii="Times New Roman" w:hAnsi="Times New Roman" w:cs="Times New Roman"/>
          <w:sz w:val="23"/>
          <w:szCs w:val="23"/>
        </w:rPr>
        <w:t xml:space="preserve"> the two groups have discrete assignments, and the class should be prepared to do one side of each problem.  Students must also be prepared to play the role of a fact or expert witness.</w:t>
      </w:r>
      <w:r w:rsidR="00830112" w:rsidRPr="008301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E6477" w14:textId="77777777" w:rsidR="006C7431" w:rsidRDefault="006C7431" w:rsidP="008301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B87EFAB" w14:textId="76D647D3" w:rsidR="00830112" w:rsidRPr="000C3E3C" w:rsidRDefault="00830112" w:rsidP="008301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week, the student Attorney will prepare the student witness.  </w:t>
      </w:r>
      <w:r w:rsidRPr="000C3E3C">
        <w:rPr>
          <w:rFonts w:ascii="Times New Roman" w:hAnsi="Times New Roman" w:cs="Times New Roman"/>
          <w:sz w:val="24"/>
          <w:szCs w:val="24"/>
        </w:rPr>
        <w:t xml:space="preserve">The witness is 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>expected to be aware of any prior testimony or statement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02FE">
        <w:rPr>
          <w:rFonts w:ascii="Times New Roman" w:hAnsi="Times New Roman" w:cs="Times New Roman"/>
          <w:noProof/>
          <w:color w:val="000000"/>
          <w:sz w:val="24"/>
          <w:szCs w:val="24"/>
        </w:rPr>
        <w:t>given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with regards to the case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 issue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024AF1" w14:textId="77777777" w:rsidR="00830112" w:rsidRPr="000C3E3C" w:rsidRDefault="00830112" w:rsidP="0083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3E3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Students will also engage as an evaluator of their peers and submit a </w:t>
      </w:r>
      <w:r w:rsidRPr="007A02FE">
        <w:rPr>
          <w:rFonts w:ascii="Times New Roman" w:hAnsi="Times New Roman" w:cs="Times New Roman"/>
          <w:noProof/>
          <w:color w:val="000000"/>
          <w:sz w:val="24"/>
          <w:szCs w:val="24"/>
        </w:rPr>
        <w:t>brief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written critique of each attorney's performance. The evaluator should analyze elements such as style, control, substance, knowledge of evidence, preparation and all other criteria that impact upon an attorney's effectiveness </w:t>
      </w:r>
      <w:r w:rsidRPr="001D3439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1D3439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examination of witnesses.</w:t>
      </w:r>
    </w:p>
    <w:p w14:paraId="43B4C42B" w14:textId="77777777" w:rsidR="004321BA" w:rsidRDefault="004321BA" w:rsidP="006E588D">
      <w:pPr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  <w:lang w:val="x-none"/>
        </w:rPr>
      </w:pPr>
    </w:p>
    <w:p w14:paraId="49856AFA" w14:textId="42A0B395" w:rsidR="00092C79" w:rsidRDefault="00772C63" w:rsidP="006E588D">
      <w:pPr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Weekly class reading and t</w:t>
      </w:r>
      <w:r w:rsidR="00A614C8">
        <w:rPr>
          <w:rFonts w:ascii="TimesNewRomanPSMT" w:hAnsi="TimesNewRomanPSMT" w:cs="TimesNewRomanPSMT"/>
          <w:color w:val="000000"/>
          <w:sz w:val="24"/>
          <w:szCs w:val="24"/>
        </w:rPr>
        <w:t>rial</w:t>
      </w:r>
      <w:r>
        <w:rPr>
          <w:rFonts w:ascii="TimesNewRomanPSMT" w:hAnsi="TimesNewRomanPSMT" w:cs="TimesNewRomanPSMT"/>
          <w:color w:val="000000"/>
          <w:sz w:val="24"/>
          <w:szCs w:val="24"/>
        </w:rPr>
        <w:t>-</w:t>
      </w:r>
      <w:r w:rsidR="00A614C8">
        <w:rPr>
          <w:rFonts w:ascii="TimesNewRomanPSMT" w:hAnsi="TimesNewRomanPSMT" w:cs="TimesNewRomanPSMT"/>
          <w:color w:val="000000"/>
          <w:sz w:val="24"/>
          <w:szCs w:val="24"/>
        </w:rPr>
        <w:t>related activi</w:t>
      </w:r>
      <w:r w:rsidR="003E10C5">
        <w:rPr>
          <w:rFonts w:ascii="TimesNewRomanPSMT" w:hAnsi="TimesNewRomanPSMT" w:cs="TimesNewRomanPSMT"/>
          <w:color w:val="000000"/>
          <w:sz w:val="24"/>
          <w:szCs w:val="24"/>
        </w:rPr>
        <w:t>ties</w:t>
      </w:r>
      <w:r w:rsidR="009D443F">
        <w:rPr>
          <w:rFonts w:ascii="TimesNewRomanPSMT" w:hAnsi="TimesNewRomanPSMT" w:cs="TimesNewRomanPSMT"/>
          <w:color w:val="000000"/>
          <w:sz w:val="24"/>
          <w:szCs w:val="24"/>
          <w:lang w:val="x-none"/>
        </w:rPr>
        <w:t xml:space="preserve"> will be </w:t>
      </w:r>
      <w:r w:rsidR="001C7A9C">
        <w:rPr>
          <w:rFonts w:ascii="TimesNewRomanPSMT" w:hAnsi="TimesNewRomanPSMT" w:cs="TimesNewRomanPSMT"/>
          <w:color w:val="000000"/>
          <w:sz w:val="24"/>
          <w:szCs w:val="24"/>
        </w:rPr>
        <w:t>taken from</w:t>
      </w:r>
      <w:r w:rsidR="009D443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D443F">
        <w:rPr>
          <w:rFonts w:ascii="TimesNewRomanPSMT" w:hAnsi="TimesNewRomanPSMT" w:cs="TimesNewRomanPSMT"/>
          <w:i/>
          <w:iCs/>
          <w:color w:val="000000"/>
          <w:sz w:val="24"/>
          <w:szCs w:val="24"/>
          <w:lang w:val="x-none"/>
        </w:rPr>
        <w:t>Becoming a</w:t>
      </w:r>
      <w:r w:rsidR="00A01C27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 </w:t>
      </w:r>
      <w:r w:rsidR="009D443F">
        <w:rPr>
          <w:rFonts w:ascii="TimesNewRomanPSMT" w:hAnsi="TimesNewRomanPSMT" w:cs="TimesNewRomanPSMT"/>
          <w:i/>
          <w:iCs/>
          <w:color w:val="000000"/>
          <w:sz w:val="24"/>
          <w:szCs w:val="24"/>
          <w:lang w:val="x-none"/>
        </w:rPr>
        <w:t xml:space="preserve">Trial Lawyer, </w:t>
      </w:r>
      <w:r w:rsidR="009D443F">
        <w:rPr>
          <w:rFonts w:ascii="TimesNewRomanPSMT" w:hAnsi="TimesNewRomanPSMT" w:cs="TimesNewRomanPSMT"/>
          <w:color w:val="000000"/>
          <w:sz w:val="24"/>
          <w:szCs w:val="24"/>
          <w:lang w:val="x-none"/>
        </w:rPr>
        <w:t>by Grossman, Gilman &amp; Lederer, published by Carolina Academic Press. All of the</w:t>
      </w:r>
      <w:r w:rsidR="00A01C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D443F">
        <w:rPr>
          <w:rFonts w:ascii="TimesNewRomanPSMT" w:hAnsi="TimesNewRomanPSMT" w:cs="TimesNewRomanPSMT"/>
          <w:color w:val="000000"/>
          <w:sz w:val="24"/>
          <w:szCs w:val="24"/>
          <w:lang w:val="x-none"/>
        </w:rPr>
        <w:t>substantive reading for the course is also in this book.</w:t>
      </w:r>
      <w:r w:rsidR="00A01C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C3E3C">
        <w:rPr>
          <w:rFonts w:ascii="Times New Roman" w:hAnsi="Times New Roman" w:cs="Times New Roman"/>
          <w:sz w:val="24"/>
          <w:szCs w:val="24"/>
        </w:rPr>
        <w:t>Cases will involve bench and jury trial.</w:t>
      </w:r>
      <w:r w:rsidR="0066460E">
        <w:rPr>
          <w:rFonts w:ascii="Times New Roman" w:hAnsi="Times New Roman" w:cs="Times New Roman"/>
          <w:sz w:val="24"/>
          <w:szCs w:val="24"/>
        </w:rPr>
        <w:t xml:space="preserve">  </w:t>
      </w:r>
      <w:r w:rsidR="00A01C27">
        <w:rPr>
          <w:rFonts w:ascii="Times New Roman" w:hAnsi="Times New Roman" w:cs="Times New Roman"/>
          <w:sz w:val="24"/>
          <w:szCs w:val="24"/>
        </w:rPr>
        <w:t>M</w:t>
      </w:r>
      <w:r w:rsidR="0066460E">
        <w:rPr>
          <w:rFonts w:ascii="Times New Roman" w:hAnsi="Times New Roman" w:cs="Times New Roman"/>
          <w:sz w:val="24"/>
          <w:szCs w:val="24"/>
        </w:rPr>
        <w:t xml:space="preserve">ultiple guest judges, </w:t>
      </w:r>
      <w:r w:rsidR="0066460E" w:rsidRPr="0066460E">
        <w:rPr>
          <w:rFonts w:ascii="Times New Roman" w:hAnsi="Times New Roman" w:cs="Times New Roman"/>
          <w:noProof/>
          <w:sz w:val="24"/>
          <w:szCs w:val="24"/>
        </w:rPr>
        <w:t>lawyers</w:t>
      </w:r>
      <w:r w:rsidR="0066460E">
        <w:rPr>
          <w:rFonts w:ascii="Times New Roman" w:hAnsi="Times New Roman" w:cs="Times New Roman"/>
          <w:noProof/>
          <w:sz w:val="24"/>
          <w:szCs w:val="24"/>
        </w:rPr>
        <w:t>,</w:t>
      </w:r>
      <w:r w:rsidR="0066460E">
        <w:rPr>
          <w:rFonts w:ascii="Times New Roman" w:hAnsi="Times New Roman" w:cs="Times New Roman"/>
          <w:sz w:val="24"/>
          <w:szCs w:val="24"/>
        </w:rPr>
        <w:t xml:space="preserve"> and other p</w:t>
      </w:r>
      <w:r w:rsidR="00A01C27">
        <w:rPr>
          <w:rFonts w:ascii="Times New Roman" w:hAnsi="Times New Roman" w:cs="Times New Roman"/>
          <w:sz w:val="24"/>
          <w:szCs w:val="24"/>
        </w:rPr>
        <w:t>rofessionals</w:t>
      </w:r>
      <w:r w:rsidR="0066460E">
        <w:rPr>
          <w:rFonts w:ascii="Times New Roman" w:hAnsi="Times New Roman" w:cs="Times New Roman"/>
          <w:sz w:val="24"/>
          <w:szCs w:val="24"/>
        </w:rPr>
        <w:t xml:space="preserve"> </w:t>
      </w:r>
      <w:r w:rsidR="00A01C27">
        <w:rPr>
          <w:rFonts w:ascii="Times New Roman" w:hAnsi="Times New Roman" w:cs="Times New Roman"/>
          <w:sz w:val="24"/>
          <w:szCs w:val="24"/>
        </w:rPr>
        <w:t>will</w:t>
      </w:r>
      <w:r w:rsidR="0066460E">
        <w:rPr>
          <w:rFonts w:ascii="Times New Roman" w:hAnsi="Times New Roman" w:cs="Times New Roman"/>
          <w:sz w:val="24"/>
          <w:szCs w:val="24"/>
        </w:rPr>
        <w:t xml:space="preserve"> </w:t>
      </w:r>
      <w:r w:rsidR="00A01C27">
        <w:rPr>
          <w:rFonts w:ascii="Times New Roman" w:hAnsi="Times New Roman" w:cs="Times New Roman"/>
          <w:sz w:val="24"/>
          <w:szCs w:val="24"/>
        </w:rPr>
        <w:t xml:space="preserve">attend class and </w:t>
      </w:r>
      <w:r w:rsidR="0066460E">
        <w:rPr>
          <w:rFonts w:ascii="Times New Roman" w:hAnsi="Times New Roman" w:cs="Times New Roman"/>
          <w:sz w:val="24"/>
          <w:szCs w:val="24"/>
        </w:rPr>
        <w:t>assist with your learning.</w:t>
      </w:r>
    </w:p>
    <w:p w14:paraId="4B985454" w14:textId="77777777" w:rsidR="002A4E15" w:rsidRPr="000C3E3C" w:rsidRDefault="002A4E15" w:rsidP="00A01C27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F7AE6" w14:textId="77777777" w:rsidR="004321BA" w:rsidRDefault="00092C79" w:rsidP="004321B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C3E3C">
        <w:rPr>
          <w:rFonts w:ascii="Times New Roman" w:hAnsi="Times New Roman" w:cs="Times New Roman"/>
          <w:sz w:val="24"/>
          <w:szCs w:val="24"/>
        </w:rPr>
        <w:t xml:space="preserve">At the end of the </w:t>
      </w:r>
      <w:r w:rsidRPr="0066460E">
        <w:rPr>
          <w:rFonts w:ascii="Times New Roman" w:hAnsi="Times New Roman" w:cs="Times New Roman"/>
          <w:noProof/>
          <w:sz w:val="24"/>
          <w:szCs w:val="24"/>
        </w:rPr>
        <w:t>semester</w:t>
      </w:r>
      <w:r w:rsidR="0066460E">
        <w:rPr>
          <w:rFonts w:ascii="Times New Roman" w:hAnsi="Times New Roman" w:cs="Times New Roman"/>
          <w:noProof/>
          <w:sz w:val="24"/>
          <w:szCs w:val="24"/>
        </w:rPr>
        <w:t>,</w:t>
      </w:r>
      <w:r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="002A4E15">
        <w:rPr>
          <w:rFonts w:ascii="Times New Roman" w:hAnsi="Times New Roman" w:cs="Times New Roman"/>
          <w:sz w:val="24"/>
          <w:szCs w:val="24"/>
        </w:rPr>
        <w:t>the</w:t>
      </w:r>
      <w:r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="001B6ECA" w:rsidRPr="000C3E3C">
        <w:rPr>
          <w:rFonts w:ascii="Times New Roman" w:hAnsi="Times New Roman" w:cs="Times New Roman"/>
          <w:sz w:val="24"/>
          <w:szCs w:val="24"/>
        </w:rPr>
        <w:t xml:space="preserve">students </w:t>
      </w:r>
      <w:r w:rsidR="002A4E15">
        <w:rPr>
          <w:rFonts w:ascii="Times New Roman" w:hAnsi="Times New Roman" w:cs="Times New Roman"/>
          <w:sz w:val="24"/>
          <w:szCs w:val="24"/>
        </w:rPr>
        <w:t>will conduct a full trial</w:t>
      </w:r>
      <w:r w:rsidR="001D3439">
        <w:rPr>
          <w:rFonts w:ascii="Times New Roman" w:hAnsi="Times New Roman" w:cs="Times New Roman"/>
          <w:sz w:val="24"/>
          <w:szCs w:val="24"/>
        </w:rPr>
        <w:t xml:space="preserve">, </w:t>
      </w:r>
      <w:r w:rsidR="001B6ECA" w:rsidRPr="000C3E3C">
        <w:rPr>
          <w:rFonts w:ascii="Times New Roman" w:hAnsi="Times New Roman" w:cs="Times New Roman"/>
          <w:sz w:val="24"/>
          <w:szCs w:val="24"/>
        </w:rPr>
        <w:t>performing the roles of</w:t>
      </w:r>
      <w:r w:rsidRPr="000C3E3C">
        <w:rPr>
          <w:rFonts w:ascii="Times New Roman" w:hAnsi="Times New Roman" w:cs="Times New Roman"/>
          <w:sz w:val="24"/>
          <w:szCs w:val="24"/>
        </w:rPr>
        <w:t xml:space="preserve"> attorneys</w:t>
      </w:r>
      <w:r w:rsidR="00AC2A4A">
        <w:rPr>
          <w:rFonts w:ascii="Times New Roman" w:hAnsi="Times New Roman" w:cs="Times New Roman"/>
          <w:sz w:val="24"/>
          <w:szCs w:val="24"/>
        </w:rPr>
        <w:t>, fact and expert</w:t>
      </w:r>
      <w:r w:rsidR="00AB46F8"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sz w:val="24"/>
          <w:szCs w:val="24"/>
        </w:rPr>
        <w:t xml:space="preserve">witnesses in </w:t>
      </w:r>
      <w:r w:rsidR="00AC2A4A">
        <w:rPr>
          <w:rFonts w:ascii="Times New Roman" w:hAnsi="Times New Roman" w:cs="Times New Roman"/>
          <w:sz w:val="24"/>
          <w:szCs w:val="24"/>
        </w:rPr>
        <w:t>a</w:t>
      </w:r>
      <w:r w:rsidRPr="000C3E3C">
        <w:rPr>
          <w:rFonts w:ascii="Times New Roman" w:hAnsi="Times New Roman" w:cs="Times New Roman"/>
          <w:sz w:val="24"/>
          <w:szCs w:val="24"/>
        </w:rPr>
        <w:t xml:space="preserve"> trial. No other final examination will</w:t>
      </w:r>
      <w:r w:rsidR="00AB46F8"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sz w:val="24"/>
          <w:szCs w:val="24"/>
        </w:rPr>
        <w:t>be required.</w:t>
      </w:r>
    </w:p>
    <w:p w14:paraId="013A9F53" w14:textId="7CD4F9C8" w:rsidR="00092C79" w:rsidRPr="004321BA" w:rsidRDefault="00092C79" w:rsidP="004321B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As I am an Adjunct Professor, I do not have an office at the law school. However, my main office is located two blocks from the law school at 6 E. Biddle St. In Baltimore. My telephone number is 410-539-5250, or you can reach me </w:t>
      </w:r>
      <w:r w:rsidRPr="000C3E3C">
        <w:rPr>
          <w:rFonts w:ascii="Times New Roman" w:hAnsi="Times New Roman" w:cs="Times New Roman"/>
          <w:color w:val="0000FF"/>
          <w:sz w:val="24"/>
          <w:szCs w:val="24"/>
        </w:rPr>
        <w:t>larry@greenberglawyers.com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. Feel free to </w:t>
      </w:r>
      <w:r w:rsidR="000C3E3C">
        <w:rPr>
          <w:rFonts w:ascii="Times New Roman" w:hAnsi="Times New Roman" w:cs="Times New Roman"/>
          <w:color w:val="000000"/>
          <w:sz w:val="24"/>
          <w:szCs w:val="24"/>
        </w:rPr>
        <w:t>call or schedule an appointment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with me any time about the course or matters entirely unrelated to it.</w:t>
      </w:r>
    </w:p>
    <w:p w14:paraId="0AAF4506" w14:textId="77777777" w:rsidR="001B6ECA" w:rsidRPr="000C3E3C" w:rsidRDefault="001B6ECA" w:rsidP="001B6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3E3C">
        <w:rPr>
          <w:rFonts w:ascii="Times New Roman" w:hAnsi="Times New Roman" w:cs="Times New Roman"/>
          <w:b/>
          <w:color w:val="000000"/>
          <w:sz w:val="24"/>
          <w:szCs w:val="24"/>
        </w:rPr>
        <w:t>Grades:</w:t>
      </w:r>
    </w:p>
    <w:p w14:paraId="097863E4" w14:textId="77777777" w:rsidR="00E23C42" w:rsidRDefault="00E23C42" w:rsidP="001B6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F7A6EA" w14:textId="3B8C1E6F" w:rsidR="001B6ECA" w:rsidRPr="000C3E3C" w:rsidRDefault="001B6ECA" w:rsidP="001B6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3E3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Students will </w:t>
      </w:r>
      <w:r w:rsidRPr="007A02FE">
        <w:rPr>
          <w:rFonts w:ascii="Times New Roman" w:hAnsi="Times New Roman" w:cs="Times New Roman"/>
          <w:noProof/>
          <w:color w:val="000000"/>
          <w:sz w:val="24"/>
          <w:szCs w:val="24"/>
        </w:rPr>
        <w:t>be graded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on class preparation and organization, as well as classroom performance.  However, I recognize that trial advocacy </w:t>
      </w:r>
      <w:r w:rsidR="000C3E3C" w:rsidRPr="000C3E3C">
        <w:rPr>
          <w:rFonts w:ascii="Times New Roman" w:hAnsi="Times New Roman" w:cs="Times New Roman"/>
          <w:color w:val="000000"/>
          <w:sz w:val="24"/>
          <w:szCs w:val="24"/>
        </w:rPr>
        <w:t>is not simply to award those who excel at public speaking.  I value those students who improve over time.  Students will also critique themselves, and others, throughout the class to improve the skills of all students.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7CB072C" w14:textId="77777777" w:rsidR="00092C79" w:rsidRPr="000C3E3C" w:rsidRDefault="00092C79" w:rsidP="0009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DEE441" w14:textId="77777777" w:rsidR="00092C79" w:rsidRPr="000C3E3C" w:rsidRDefault="00092C79" w:rsidP="0009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Attendance:</w:t>
      </w:r>
    </w:p>
    <w:p w14:paraId="1D7C2557" w14:textId="77777777" w:rsidR="00E23C42" w:rsidRDefault="00E23C42" w:rsidP="00AB46F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BE73235" w14:textId="6A9CD3F4" w:rsidR="00092C79" w:rsidRPr="000C3E3C" w:rsidRDefault="00092C79" w:rsidP="00AB46F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C3E3C">
        <w:rPr>
          <w:rFonts w:ascii="Times New Roman" w:hAnsi="Times New Roman" w:cs="Times New Roman"/>
          <w:color w:val="000000"/>
          <w:sz w:val="24"/>
          <w:szCs w:val="24"/>
        </w:rPr>
        <w:t>Class attendance is a primary obligation of each student whose right to continued enrollment in</w:t>
      </w:r>
      <w:r w:rsidR="00AB46F8"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the course and to take the examination is conditioned upon a record of attendance satisfactory to the professor. A student who exceeds the maximum allowed absences (generally 20% of class sessions) as illustrated below may be compelled to withdraw from the </w:t>
      </w:r>
      <w:r w:rsidRPr="0066460E">
        <w:rPr>
          <w:rFonts w:ascii="Times New Roman" w:hAnsi="Times New Roman" w:cs="Times New Roman"/>
          <w:noProof/>
          <w:color w:val="000000"/>
          <w:sz w:val="24"/>
          <w:szCs w:val="24"/>
        </w:rPr>
        <w:t>course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or may </w:t>
      </w:r>
      <w:r w:rsidRPr="007A02FE">
        <w:rPr>
          <w:rFonts w:ascii="Times New Roman" w:hAnsi="Times New Roman" w:cs="Times New Roman"/>
          <w:noProof/>
          <w:color w:val="000000"/>
          <w:sz w:val="24"/>
          <w:szCs w:val="24"/>
        </w:rPr>
        <w:t>be barred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from sitting for the final exam. Students who are forced to withdraw for exceeding the allowed absences may receive a grade of FA (failure due to excessive absence). This policy is consistent with </w:t>
      </w:r>
      <w:r w:rsidR="00F747BB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F747BB">
        <w:rPr>
          <w:rFonts w:ascii="Times New Roman" w:hAnsi="Times New Roman" w:cs="Times New Roman"/>
          <w:noProof/>
          <w:color w:val="000000"/>
          <w:sz w:val="24"/>
          <w:szCs w:val="24"/>
        </w:rPr>
        <w:t>American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Bar Association Standards for Law Schools.</w:t>
      </w:r>
    </w:p>
    <w:p w14:paraId="2F7DF59F" w14:textId="77777777" w:rsidR="00092C79" w:rsidRPr="000C3E3C" w:rsidRDefault="00092C79" w:rsidP="0009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0C3E3C">
        <w:rPr>
          <w:rFonts w:ascii="Times New Roman" w:hAnsi="Times New Roman" w:cs="Times New Roman"/>
          <w:color w:val="FFFFFF"/>
          <w:sz w:val="24"/>
          <w:szCs w:val="24"/>
        </w:rPr>
        <w:t>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92C79" w:rsidRPr="000C3E3C" w14:paraId="25B02147" w14:textId="77777777" w:rsidTr="00092C79">
        <w:tc>
          <w:tcPr>
            <w:tcW w:w="3116" w:type="dxa"/>
          </w:tcPr>
          <w:p w14:paraId="0E44A17E" w14:textId="77777777" w:rsidR="00092C79" w:rsidRPr="000C3E3C" w:rsidRDefault="00092C79" w:rsidP="0009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C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Credit Hours</w:t>
            </w:r>
          </w:p>
        </w:tc>
        <w:tc>
          <w:tcPr>
            <w:tcW w:w="3117" w:type="dxa"/>
          </w:tcPr>
          <w:p w14:paraId="79F4123F" w14:textId="77777777" w:rsidR="00092C79" w:rsidRPr="000C3E3C" w:rsidRDefault="00092C79" w:rsidP="0009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Meetings Per Week</w:t>
            </w:r>
          </w:p>
        </w:tc>
        <w:tc>
          <w:tcPr>
            <w:tcW w:w="3117" w:type="dxa"/>
          </w:tcPr>
          <w:p w14:paraId="236CF2ED" w14:textId="77777777" w:rsidR="00092C79" w:rsidRPr="000C3E3C" w:rsidRDefault="00092C79" w:rsidP="0009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092C79" w:rsidRPr="000C3E3C" w14:paraId="6C015F1A" w14:textId="77777777" w:rsidTr="00092C79">
        <w:tc>
          <w:tcPr>
            <w:tcW w:w="3116" w:type="dxa"/>
          </w:tcPr>
          <w:p w14:paraId="70F95697" w14:textId="77777777" w:rsidR="00092C79" w:rsidRPr="000C3E3C" w:rsidRDefault="00092C79" w:rsidP="0009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87BC8BB" w14:textId="77777777" w:rsidR="00092C79" w:rsidRPr="000C3E3C" w:rsidRDefault="00092C79" w:rsidP="0009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C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2FD07ABD" w14:textId="77777777" w:rsidR="00092C79" w:rsidRPr="000C3E3C" w:rsidRDefault="00092C79" w:rsidP="0009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2C79" w:rsidRPr="000C3E3C" w14:paraId="0C77FF7C" w14:textId="77777777" w:rsidTr="00092C79">
        <w:tc>
          <w:tcPr>
            <w:tcW w:w="3116" w:type="dxa"/>
          </w:tcPr>
          <w:p w14:paraId="0BAA5C5D" w14:textId="77777777" w:rsidR="00092C79" w:rsidRPr="000C3E3C" w:rsidRDefault="00092C79" w:rsidP="0009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C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21A60F43" w14:textId="77777777" w:rsidR="00092C79" w:rsidRPr="000C3E3C" w:rsidRDefault="00092C79" w:rsidP="0009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C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absences</w:t>
            </w:r>
          </w:p>
        </w:tc>
        <w:tc>
          <w:tcPr>
            <w:tcW w:w="3117" w:type="dxa"/>
          </w:tcPr>
          <w:p w14:paraId="7AA44F02" w14:textId="77777777" w:rsidR="00092C79" w:rsidRPr="000C3E3C" w:rsidRDefault="00092C79" w:rsidP="0009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C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absences</w:t>
            </w:r>
          </w:p>
        </w:tc>
      </w:tr>
      <w:tr w:rsidR="00092C79" w:rsidRPr="000C3E3C" w14:paraId="368C45FE" w14:textId="77777777" w:rsidTr="00092C79">
        <w:tc>
          <w:tcPr>
            <w:tcW w:w="3116" w:type="dxa"/>
          </w:tcPr>
          <w:p w14:paraId="7290DFFB" w14:textId="77777777" w:rsidR="00092C79" w:rsidRPr="000C3E3C" w:rsidRDefault="00092C79" w:rsidP="0009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C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3AED9945" w14:textId="77777777" w:rsidR="00092C79" w:rsidRPr="000C3E3C" w:rsidRDefault="00092C79" w:rsidP="0009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C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absences</w:t>
            </w:r>
          </w:p>
        </w:tc>
        <w:tc>
          <w:tcPr>
            <w:tcW w:w="3117" w:type="dxa"/>
          </w:tcPr>
          <w:p w14:paraId="481DB3EC" w14:textId="77777777" w:rsidR="00092C79" w:rsidRPr="000C3E3C" w:rsidRDefault="00092C79" w:rsidP="0009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absences</w:t>
            </w:r>
          </w:p>
        </w:tc>
      </w:tr>
      <w:tr w:rsidR="00092C79" w:rsidRPr="000C3E3C" w14:paraId="0A13D33E" w14:textId="77777777" w:rsidTr="00092C79">
        <w:tc>
          <w:tcPr>
            <w:tcW w:w="3116" w:type="dxa"/>
          </w:tcPr>
          <w:p w14:paraId="3E65F245" w14:textId="77777777" w:rsidR="00092C79" w:rsidRPr="000C3E3C" w:rsidRDefault="00092C79" w:rsidP="0009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C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680C2877" w14:textId="77777777" w:rsidR="00092C79" w:rsidRPr="000C3E3C" w:rsidRDefault="00092C79" w:rsidP="0009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C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117" w:type="dxa"/>
          </w:tcPr>
          <w:p w14:paraId="3579508C" w14:textId="77777777" w:rsidR="00092C79" w:rsidRPr="000C3E3C" w:rsidRDefault="00092C79" w:rsidP="00092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absences</w:t>
            </w:r>
          </w:p>
        </w:tc>
      </w:tr>
    </w:tbl>
    <w:p w14:paraId="0B1204DD" w14:textId="77777777" w:rsidR="000C3E3C" w:rsidRPr="000C3E3C" w:rsidRDefault="000C3E3C" w:rsidP="0009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513DAB" w14:textId="77777777" w:rsidR="00092C79" w:rsidRPr="000C3E3C" w:rsidRDefault="00092C79" w:rsidP="0009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Website:</w:t>
      </w:r>
    </w:p>
    <w:p w14:paraId="2DCEB27A" w14:textId="77777777" w:rsidR="00E23C42" w:rsidRDefault="00E23C42" w:rsidP="00AB46F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0B7A97B" w14:textId="3EB12B16" w:rsidR="00092C79" w:rsidRPr="000C3E3C" w:rsidRDefault="00092C79" w:rsidP="00AB46F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C3E3C">
        <w:rPr>
          <w:rFonts w:ascii="Times New Roman" w:hAnsi="Times New Roman" w:cs="Times New Roman"/>
          <w:color w:val="000000"/>
          <w:sz w:val="24"/>
          <w:szCs w:val="24"/>
        </w:rPr>
        <w:lastRenderedPageBreak/>
        <w:t>This course has a TWEN page that</w:t>
      </w:r>
      <w:r w:rsidR="001B6ECA"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will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link to th</w:t>
      </w:r>
      <w:r w:rsidR="001B6ECA" w:rsidRPr="000C3E3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syllabus, announcements, the class assignments, and</w:t>
      </w:r>
      <w:r w:rsidR="00AB46F8"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>other class materials. You are responsible for self-enrolling in the TWEN page and for checking it</w:t>
      </w:r>
      <w:r w:rsidR="00AB46F8"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>regularly for course information.)</w:t>
      </w:r>
    </w:p>
    <w:p w14:paraId="60ED9DC9" w14:textId="77777777" w:rsidR="00AB46F8" w:rsidRPr="000C3E3C" w:rsidRDefault="00AB46F8" w:rsidP="0009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CB1A83" w14:textId="77777777" w:rsidR="00092C79" w:rsidRPr="000C3E3C" w:rsidRDefault="00092C79" w:rsidP="0009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Computers:</w:t>
      </w:r>
    </w:p>
    <w:p w14:paraId="6F0601E6" w14:textId="77777777" w:rsidR="00E23C42" w:rsidRDefault="00E23C42" w:rsidP="00AB46F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8C4DC0D" w14:textId="6DA1B0BC" w:rsidR="00092C79" w:rsidRPr="000C3E3C" w:rsidRDefault="00092C79" w:rsidP="00AB46F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Students may use laptop computers for </w:t>
      </w:r>
      <w:r w:rsidRPr="00F747BB">
        <w:rPr>
          <w:rFonts w:ascii="Times New Roman" w:hAnsi="Times New Roman" w:cs="Times New Roman"/>
          <w:noProof/>
          <w:color w:val="000000"/>
          <w:sz w:val="24"/>
          <w:szCs w:val="24"/>
        </w:rPr>
        <w:t>class</w:t>
      </w:r>
      <w:r w:rsidR="00F747BB">
        <w:rPr>
          <w:rFonts w:ascii="Times New Roman" w:hAnsi="Times New Roman" w:cs="Times New Roman"/>
          <w:noProof/>
          <w:color w:val="000000"/>
          <w:sz w:val="24"/>
          <w:szCs w:val="24"/>
        </w:rPr>
        <w:t>-</w:t>
      </w:r>
      <w:r w:rsidRPr="00F747BB">
        <w:rPr>
          <w:rFonts w:ascii="Times New Roman" w:hAnsi="Times New Roman" w:cs="Times New Roman"/>
          <w:noProof/>
          <w:color w:val="000000"/>
          <w:sz w:val="24"/>
          <w:szCs w:val="24"/>
        </w:rPr>
        <w:t>related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purposes.</w:t>
      </w:r>
    </w:p>
    <w:p w14:paraId="033A84A4" w14:textId="77777777" w:rsidR="00AB46F8" w:rsidRPr="000C3E3C" w:rsidRDefault="00AB46F8" w:rsidP="0009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FF379B" w14:textId="77777777" w:rsidR="00092C79" w:rsidRPr="000C3E3C" w:rsidRDefault="00092C79" w:rsidP="0009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Class Cancellation:</w:t>
      </w:r>
    </w:p>
    <w:p w14:paraId="5C869643" w14:textId="77777777" w:rsidR="00E23C42" w:rsidRDefault="00E23C42" w:rsidP="00AB46F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8051FB6" w14:textId="5483BA15" w:rsidR="00092C79" w:rsidRPr="000C3E3C" w:rsidRDefault="00092C79" w:rsidP="00AB46F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C3E3C">
        <w:rPr>
          <w:rFonts w:ascii="Times New Roman" w:hAnsi="Times New Roman" w:cs="Times New Roman"/>
          <w:color w:val="000000"/>
          <w:sz w:val="24"/>
          <w:szCs w:val="24"/>
        </w:rPr>
        <w:t>If the instructor must cancel a class, notices will be sent to students via email and posted on the</w:t>
      </w:r>
      <w:r w:rsidR="00AB46F8"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classroom door. If there is inclement weather, students should visit the University of Baltimore </w:t>
      </w:r>
      <w:r w:rsidRPr="007A02FE">
        <w:rPr>
          <w:rFonts w:ascii="Times New Roman" w:hAnsi="Times New Roman" w:cs="Times New Roman"/>
          <w:noProof/>
          <w:color w:val="000000"/>
          <w:sz w:val="24"/>
          <w:szCs w:val="24"/>
        </w:rPr>
        <w:t>website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or call the University's Snow Closing Line at (410) 837-4201. If the University is open, students</w:t>
      </w:r>
      <w:r w:rsidR="00AB46F8"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>should presume that classes are running on the normal schedule.</w:t>
      </w:r>
    </w:p>
    <w:p w14:paraId="379E50F9" w14:textId="77777777" w:rsidR="00AB46F8" w:rsidRPr="000C3E3C" w:rsidRDefault="00AB46F8" w:rsidP="0009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9541B7" w14:textId="77777777" w:rsidR="00092C79" w:rsidRPr="000C3E3C" w:rsidRDefault="00092C79" w:rsidP="0009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Academic Integrity:</w:t>
      </w:r>
    </w:p>
    <w:p w14:paraId="4704D518" w14:textId="77777777" w:rsidR="00E23C42" w:rsidRDefault="00E23C42" w:rsidP="00AB46F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C06DA7B" w14:textId="323F71FD" w:rsidR="00AB46F8" w:rsidRPr="000C3E3C" w:rsidRDefault="00092C79" w:rsidP="00AB46F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3E3C">
        <w:rPr>
          <w:rFonts w:ascii="Times New Roman" w:hAnsi="Times New Roman" w:cs="Times New Roman"/>
          <w:color w:val="000000"/>
          <w:sz w:val="24"/>
          <w:szCs w:val="24"/>
        </w:rPr>
        <w:t>Students are obligated to refrain from acts that they know or, under the circumstances, have reason to</w:t>
      </w:r>
      <w:r w:rsidR="00AB46F8"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know will impair the academic integrity of the University </w:t>
      </w:r>
      <w:r w:rsidRPr="007A02FE">
        <w:rPr>
          <w:rFonts w:ascii="Times New Roman" w:hAnsi="Times New Roman" w:cs="Times New Roman"/>
          <w:noProof/>
          <w:color w:val="000000"/>
          <w:sz w:val="24"/>
          <w:szCs w:val="24"/>
        </w:rPr>
        <w:t>and/or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School of Law. Violations of</w:t>
      </w:r>
      <w:r w:rsidR="00AB46F8"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>academic integrity include, but are not limited to: cheating, plagiarism, misuse of materials,</w:t>
      </w:r>
      <w:r w:rsidR="00AB46F8"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inappropriate communication about exams, use of unauthorized materials </w:t>
      </w:r>
      <w:r w:rsidRPr="0066460E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AB46F8" w:rsidRPr="0066460E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t</w:t>
      </w:r>
      <w:r w:rsidRPr="0066460E">
        <w:rPr>
          <w:rFonts w:ascii="Times New Roman" w:hAnsi="Times New Roman" w:cs="Times New Roman"/>
          <w:noProof/>
          <w:color w:val="000000"/>
          <w:sz w:val="24"/>
          <w:szCs w:val="24"/>
        </w:rPr>
        <w:t>echnology</w:t>
      </w:r>
      <w:r w:rsidRPr="000C3E3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B46F8" w:rsidRPr="000C3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46F8" w:rsidRPr="000C3E3C">
        <w:rPr>
          <w:rFonts w:ascii="Times New Roman" w:hAnsi="Times New Roman" w:cs="Times New Roman"/>
          <w:sz w:val="24"/>
          <w:szCs w:val="24"/>
        </w:rPr>
        <w:t xml:space="preserve">misrepresentation of any academic matter, including attendance, and impeding the Honor Code process. The School of Law Honor Code and information about the process is available at </w:t>
      </w:r>
      <w:hyperlink r:id="rId7" w:history="1">
        <w:r w:rsidR="00AB46F8" w:rsidRPr="000C3E3C">
          <w:rPr>
            <w:rStyle w:val="Hyperlink"/>
            <w:rFonts w:ascii="Times New Roman" w:hAnsi="Times New Roman" w:cs="Times New Roman"/>
            <w:sz w:val="24"/>
            <w:szCs w:val="24"/>
          </w:rPr>
          <w:t>http://law.ubalt.edu/academics/policiesandprocedures/honor_code/</w:t>
        </w:r>
      </w:hyperlink>
      <w:r w:rsidR="00AB46F8" w:rsidRPr="000C3E3C">
        <w:rPr>
          <w:rFonts w:ascii="Times New Roman" w:hAnsi="Times New Roman" w:cs="Times New Roman"/>
          <w:sz w:val="24"/>
          <w:szCs w:val="24"/>
        </w:rPr>
        <w:t>.</w:t>
      </w:r>
    </w:p>
    <w:p w14:paraId="1DF861B9" w14:textId="77777777" w:rsidR="00AB46F8" w:rsidRPr="000C3E3C" w:rsidRDefault="00AB46F8" w:rsidP="00AB4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9C328" w14:textId="77777777" w:rsidR="00AB46F8" w:rsidRPr="000C3E3C" w:rsidRDefault="00AB46F8" w:rsidP="00AB4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E3C">
        <w:rPr>
          <w:rFonts w:ascii="Times New Roman" w:hAnsi="Times New Roman" w:cs="Times New Roman"/>
          <w:b/>
          <w:bCs/>
          <w:sz w:val="24"/>
          <w:szCs w:val="24"/>
        </w:rPr>
        <w:t>Title IX Sexual Misconduct and Nondiscrimination Policy:</w:t>
      </w:r>
    </w:p>
    <w:p w14:paraId="21EE3149" w14:textId="77777777" w:rsidR="00E23C42" w:rsidRDefault="00E23C42" w:rsidP="00AB46F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350C446" w14:textId="1F6FDFEC" w:rsidR="00AB46F8" w:rsidRPr="000C3E3C" w:rsidRDefault="00AB46F8" w:rsidP="00AB46F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3E3C">
        <w:rPr>
          <w:rFonts w:ascii="Times New Roman" w:hAnsi="Times New Roman" w:cs="Times New Roman"/>
          <w:sz w:val="24"/>
          <w:szCs w:val="24"/>
        </w:rPr>
        <w:t xml:space="preserve">The University of Baltimore’s Sexual Misconduct and Nondiscrimination policy is compliant with Federal laws prohibiting discrimination. Title IX requires that faculty, student </w:t>
      </w:r>
      <w:r w:rsidRPr="0066460E">
        <w:rPr>
          <w:rFonts w:ascii="Times New Roman" w:hAnsi="Times New Roman" w:cs="Times New Roman"/>
          <w:noProof/>
          <w:sz w:val="24"/>
          <w:szCs w:val="24"/>
        </w:rPr>
        <w:t>employees</w:t>
      </w:r>
      <w:r w:rsidR="0066460E">
        <w:rPr>
          <w:rFonts w:ascii="Times New Roman" w:hAnsi="Times New Roman" w:cs="Times New Roman"/>
          <w:noProof/>
          <w:sz w:val="24"/>
          <w:szCs w:val="24"/>
        </w:rPr>
        <w:t>,</w:t>
      </w:r>
      <w:r w:rsidRPr="000C3E3C">
        <w:rPr>
          <w:rFonts w:ascii="Times New Roman" w:hAnsi="Times New Roman" w:cs="Times New Roman"/>
          <w:sz w:val="24"/>
          <w:szCs w:val="24"/>
        </w:rPr>
        <w:t xml:space="preserve"> and staff members report to the university any known, learned or rumored incidents of sex discrimination, including sexual harassment, sexual misconduct, stalking </w:t>
      </w:r>
      <w:r w:rsidRPr="007A02FE">
        <w:rPr>
          <w:rFonts w:ascii="Times New Roman" w:hAnsi="Times New Roman" w:cs="Times New Roman"/>
          <w:noProof/>
          <w:sz w:val="24"/>
          <w:szCs w:val="24"/>
        </w:rPr>
        <w:t>on the basis of</w:t>
      </w:r>
      <w:r w:rsidRPr="000C3E3C">
        <w:rPr>
          <w:rFonts w:ascii="Times New Roman" w:hAnsi="Times New Roman" w:cs="Times New Roman"/>
          <w:sz w:val="24"/>
          <w:szCs w:val="24"/>
        </w:rPr>
        <w:t xml:space="preserve"> sex, dating/intimate partner violence or sexual exploitation </w:t>
      </w:r>
      <w:r w:rsidRPr="007A02FE">
        <w:rPr>
          <w:rFonts w:ascii="Times New Roman" w:hAnsi="Times New Roman" w:cs="Times New Roman"/>
          <w:noProof/>
          <w:sz w:val="24"/>
          <w:szCs w:val="24"/>
        </w:rPr>
        <w:t>and/or</w:t>
      </w:r>
      <w:r w:rsidRPr="000C3E3C">
        <w:rPr>
          <w:rFonts w:ascii="Times New Roman" w:hAnsi="Times New Roman" w:cs="Times New Roman"/>
          <w:sz w:val="24"/>
          <w:szCs w:val="24"/>
        </w:rPr>
        <w:t xml:space="preserve"> related experiences or incidents. Policies and procedures related to Title IX and UB’s nondiscrimination policies can </w:t>
      </w:r>
      <w:r w:rsidRPr="007A02FE">
        <w:rPr>
          <w:rFonts w:ascii="Times New Roman" w:hAnsi="Times New Roman" w:cs="Times New Roman"/>
          <w:noProof/>
          <w:sz w:val="24"/>
          <w:szCs w:val="24"/>
        </w:rPr>
        <w:t>be found</w:t>
      </w:r>
      <w:r w:rsidRPr="000C3E3C">
        <w:rPr>
          <w:rFonts w:ascii="Times New Roman" w:hAnsi="Times New Roman" w:cs="Times New Roman"/>
          <w:sz w:val="24"/>
          <w:szCs w:val="24"/>
        </w:rPr>
        <w:t xml:space="preserve"> </w:t>
      </w:r>
      <w:r w:rsidRPr="0066460E">
        <w:rPr>
          <w:rFonts w:ascii="Times New Roman" w:hAnsi="Times New Roman" w:cs="Times New Roman"/>
          <w:noProof/>
          <w:sz w:val="24"/>
          <w:szCs w:val="24"/>
        </w:rPr>
        <w:t>at</w:t>
      </w:r>
      <w:r w:rsidRPr="000C3E3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C3E3C">
          <w:rPr>
            <w:rStyle w:val="Hyperlink"/>
            <w:rFonts w:ascii="Times New Roman" w:hAnsi="Times New Roman" w:cs="Times New Roman"/>
            <w:sz w:val="24"/>
            <w:szCs w:val="24"/>
          </w:rPr>
          <w:t>http://www.ubalt.edu/titleix</w:t>
        </w:r>
      </w:hyperlink>
      <w:r w:rsidRPr="000C3E3C">
        <w:rPr>
          <w:rFonts w:ascii="Times New Roman" w:hAnsi="Times New Roman" w:cs="Times New Roman"/>
          <w:sz w:val="24"/>
          <w:szCs w:val="24"/>
        </w:rPr>
        <w:t>.</w:t>
      </w:r>
    </w:p>
    <w:p w14:paraId="2345C8F6" w14:textId="77777777" w:rsidR="00AB46F8" w:rsidRPr="000C3E3C" w:rsidRDefault="00AB46F8" w:rsidP="00AB4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B4907" w14:textId="77777777" w:rsidR="00AB46F8" w:rsidRPr="000C3E3C" w:rsidRDefault="00AB46F8" w:rsidP="00AB4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E3C">
        <w:rPr>
          <w:rFonts w:ascii="Times New Roman" w:hAnsi="Times New Roman" w:cs="Times New Roman"/>
          <w:b/>
          <w:bCs/>
          <w:sz w:val="24"/>
          <w:szCs w:val="24"/>
        </w:rPr>
        <w:t>Disability Policy:</w:t>
      </w:r>
    </w:p>
    <w:p w14:paraId="03B0C6DB" w14:textId="77777777" w:rsidR="00E23C42" w:rsidRDefault="00E23C42" w:rsidP="00AB46F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86D6C35" w14:textId="49E57B1C" w:rsidR="0008128E" w:rsidRPr="000C3E3C" w:rsidRDefault="00AB46F8" w:rsidP="00AB46F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3E3C">
        <w:rPr>
          <w:rFonts w:ascii="Times New Roman" w:hAnsi="Times New Roman" w:cs="Times New Roman"/>
          <w:sz w:val="24"/>
          <w:szCs w:val="24"/>
        </w:rPr>
        <w:t xml:space="preserve">If you are a student with a documented disability who requires </w:t>
      </w:r>
      <w:r w:rsidRPr="007A02FE">
        <w:rPr>
          <w:rFonts w:ascii="Times New Roman" w:hAnsi="Times New Roman" w:cs="Times New Roman"/>
          <w:noProof/>
          <w:sz w:val="24"/>
          <w:szCs w:val="24"/>
        </w:rPr>
        <w:t>academic</w:t>
      </w:r>
      <w:r w:rsidRPr="000C3E3C">
        <w:rPr>
          <w:rFonts w:ascii="Times New Roman" w:hAnsi="Times New Roman" w:cs="Times New Roman"/>
          <w:sz w:val="24"/>
          <w:szCs w:val="24"/>
        </w:rPr>
        <w:t xml:space="preserve"> accommodation</w:t>
      </w:r>
      <w:r w:rsidR="007A02FE">
        <w:rPr>
          <w:rFonts w:ascii="Times New Roman" w:hAnsi="Times New Roman" w:cs="Times New Roman"/>
          <w:sz w:val="24"/>
          <w:szCs w:val="24"/>
        </w:rPr>
        <w:t>s</w:t>
      </w:r>
      <w:r w:rsidRPr="000C3E3C">
        <w:rPr>
          <w:rFonts w:ascii="Times New Roman" w:hAnsi="Times New Roman" w:cs="Times New Roman"/>
          <w:sz w:val="24"/>
          <w:szCs w:val="24"/>
        </w:rPr>
        <w:t>, please contact Student Services at 410-837-5623.</w:t>
      </w:r>
    </w:p>
    <w:sectPr w:rsidR="0008128E" w:rsidRPr="000C3E3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5D4BB" w14:textId="77777777" w:rsidR="00C51FAC" w:rsidRDefault="00C51FAC" w:rsidP="00E23C42">
      <w:pPr>
        <w:spacing w:after="0" w:line="240" w:lineRule="auto"/>
      </w:pPr>
      <w:r>
        <w:separator/>
      </w:r>
    </w:p>
  </w:endnote>
  <w:endnote w:type="continuationSeparator" w:id="0">
    <w:p w14:paraId="642018D0" w14:textId="77777777" w:rsidR="00C51FAC" w:rsidRDefault="00C51FAC" w:rsidP="00E2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702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812788" w14:textId="39B242CF" w:rsidR="00E23C42" w:rsidRDefault="00E23C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8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84F26F" w14:textId="77777777" w:rsidR="00E23C42" w:rsidRDefault="00E23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B11F7" w14:textId="77777777" w:rsidR="00C51FAC" w:rsidRDefault="00C51FAC" w:rsidP="00E23C42">
      <w:pPr>
        <w:spacing w:after="0" w:line="240" w:lineRule="auto"/>
      </w:pPr>
      <w:r>
        <w:separator/>
      </w:r>
    </w:p>
  </w:footnote>
  <w:footnote w:type="continuationSeparator" w:id="0">
    <w:p w14:paraId="423AC7C7" w14:textId="77777777" w:rsidR="00C51FAC" w:rsidRDefault="00C51FAC" w:rsidP="00E23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O0sDA1NTM0MrWwsDBU0lEKTi0uzszPAykwrgUA58KpkSwAAAA="/>
  </w:docVars>
  <w:rsids>
    <w:rsidRoot w:val="00092C79"/>
    <w:rsid w:val="00057419"/>
    <w:rsid w:val="000652C3"/>
    <w:rsid w:val="0008128E"/>
    <w:rsid w:val="00092C79"/>
    <w:rsid w:val="000C3E3C"/>
    <w:rsid w:val="000E0831"/>
    <w:rsid w:val="00154133"/>
    <w:rsid w:val="0018633D"/>
    <w:rsid w:val="001B6ECA"/>
    <w:rsid w:val="001C7A9C"/>
    <w:rsid w:val="001D3439"/>
    <w:rsid w:val="002274D1"/>
    <w:rsid w:val="00296114"/>
    <w:rsid w:val="002A4E15"/>
    <w:rsid w:val="00315C0F"/>
    <w:rsid w:val="00390E1E"/>
    <w:rsid w:val="003A3674"/>
    <w:rsid w:val="003E10C5"/>
    <w:rsid w:val="00415722"/>
    <w:rsid w:val="004255FE"/>
    <w:rsid w:val="004321BA"/>
    <w:rsid w:val="00462A8F"/>
    <w:rsid w:val="004C62DD"/>
    <w:rsid w:val="004E7655"/>
    <w:rsid w:val="005505F2"/>
    <w:rsid w:val="00627AE3"/>
    <w:rsid w:val="0066460E"/>
    <w:rsid w:val="00665177"/>
    <w:rsid w:val="006C7431"/>
    <w:rsid w:val="006E588D"/>
    <w:rsid w:val="0070498C"/>
    <w:rsid w:val="00741CA9"/>
    <w:rsid w:val="00770700"/>
    <w:rsid w:val="00772C63"/>
    <w:rsid w:val="007A02FE"/>
    <w:rsid w:val="007C74A7"/>
    <w:rsid w:val="00830112"/>
    <w:rsid w:val="00977B87"/>
    <w:rsid w:val="009D443F"/>
    <w:rsid w:val="00A01C27"/>
    <w:rsid w:val="00A17896"/>
    <w:rsid w:val="00A614C8"/>
    <w:rsid w:val="00AB46F8"/>
    <w:rsid w:val="00AC2A4A"/>
    <w:rsid w:val="00B31AB3"/>
    <w:rsid w:val="00B6581E"/>
    <w:rsid w:val="00C05C34"/>
    <w:rsid w:val="00C51FAC"/>
    <w:rsid w:val="00C9035E"/>
    <w:rsid w:val="00DE48AB"/>
    <w:rsid w:val="00E23C42"/>
    <w:rsid w:val="00EF0E2D"/>
    <w:rsid w:val="00F51F25"/>
    <w:rsid w:val="00F7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B98C"/>
  <w15:chartTrackingRefBased/>
  <w15:docId w15:val="{7CD7B5A6-F358-49F6-BF05-406D9195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46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46F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23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C42"/>
  </w:style>
  <w:style w:type="paragraph" w:styleId="Footer">
    <w:name w:val="footer"/>
    <w:basedOn w:val="Normal"/>
    <w:link w:val="FooterChar"/>
    <w:uiPriority w:val="99"/>
    <w:unhideWhenUsed/>
    <w:rsid w:val="00E23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alt.edu/titlei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.ubalt.edu/academics/policiesandprocedures/honor_cod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D4A11-F4D8-43B0-B022-B92FE8A9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5945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Greenberg</dc:creator>
  <cp:keywords/>
  <dc:description/>
  <cp:lastModifiedBy>Katie Rolfes</cp:lastModifiedBy>
  <cp:revision>2</cp:revision>
  <dcterms:created xsi:type="dcterms:W3CDTF">2019-12-02T14:11:00Z</dcterms:created>
  <dcterms:modified xsi:type="dcterms:W3CDTF">2019-12-02T14:11:00Z</dcterms:modified>
</cp:coreProperties>
</file>