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E109" w14:textId="77777777" w:rsidR="008E0BE7" w:rsidRPr="00B335FF" w:rsidRDefault="0034756F" w:rsidP="008E0BE7">
      <w:pPr>
        <w:pStyle w:val="FacultyHandbooklevel1"/>
        <w:rPr>
          <w:rFonts w:asciiTheme="minorHAnsi" w:hAnsiTheme="minorHAnsi" w:cstheme="minorHAnsi"/>
          <w:sz w:val="24"/>
          <w:szCs w:val="24"/>
        </w:rPr>
      </w:pPr>
      <w:r>
        <w:rPr>
          <w:rFonts w:asciiTheme="minorHAnsi" w:hAnsiTheme="minorHAnsi" w:cstheme="minorHAnsi"/>
          <w:sz w:val="24"/>
          <w:szCs w:val="24"/>
        </w:rPr>
        <w:t>Secured transactions</w:t>
      </w:r>
      <w:r w:rsidR="00343C95">
        <w:rPr>
          <w:rFonts w:asciiTheme="minorHAnsi" w:hAnsiTheme="minorHAnsi" w:cstheme="minorHAnsi"/>
          <w:sz w:val="24"/>
          <w:szCs w:val="24"/>
        </w:rPr>
        <w:t xml:space="preserve"> syllabus</w:t>
      </w:r>
    </w:p>
    <w:p w14:paraId="7309E757" w14:textId="77777777" w:rsidR="008E0BE7" w:rsidRPr="00D45B8C" w:rsidRDefault="008E0BE7" w:rsidP="008E0BE7">
      <w:pPr>
        <w:rPr>
          <w:rFonts w:asciiTheme="minorHAnsi" w:hAnsiTheme="minorHAnsi" w:cstheme="minorHAnsi"/>
          <w:sz w:val="22"/>
          <w:szCs w:val="22"/>
        </w:rPr>
      </w:pPr>
    </w:p>
    <w:p w14:paraId="5DFCE2F9" w14:textId="77777777" w:rsidR="008E0BE7" w:rsidRPr="00D45B8C" w:rsidRDefault="008E0BE7" w:rsidP="008E0BE7">
      <w:pPr>
        <w:pStyle w:val="Default"/>
        <w:jc w:val="center"/>
        <w:rPr>
          <w:rFonts w:asciiTheme="minorHAnsi" w:hAnsiTheme="minorHAnsi" w:cstheme="minorHAnsi"/>
          <w:caps/>
          <w:sz w:val="22"/>
          <w:szCs w:val="22"/>
        </w:rPr>
      </w:pPr>
      <w:r w:rsidRPr="00D45B8C">
        <w:rPr>
          <w:rFonts w:asciiTheme="minorHAnsi" w:hAnsiTheme="minorHAnsi" w:cstheme="minorHAnsi"/>
          <w:b/>
          <w:bCs/>
          <w:caps/>
          <w:sz w:val="22"/>
          <w:szCs w:val="22"/>
        </w:rPr>
        <w:t>University of Baltimore School of Law</w:t>
      </w:r>
    </w:p>
    <w:p w14:paraId="499C59BA" w14:textId="6D194600" w:rsidR="008E0BE7" w:rsidRPr="00D45B8C" w:rsidRDefault="009F5A6F" w:rsidP="008E0BE7">
      <w:pPr>
        <w:pStyle w:val="Default"/>
        <w:jc w:val="center"/>
        <w:rPr>
          <w:rFonts w:asciiTheme="minorHAnsi" w:hAnsiTheme="minorHAnsi" w:cstheme="minorHAnsi"/>
          <w:b/>
          <w:bCs/>
          <w:caps/>
          <w:sz w:val="22"/>
          <w:szCs w:val="22"/>
        </w:rPr>
      </w:pPr>
      <w:r>
        <w:rPr>
          <w:rFonts w:asciiTheme="minorHAnsi" w:hAnsiTheme="minorHAnsi" w:cstheme="minorHAnsi"/>
          <w:b/>
          <w:bCs/>
          <w:caps/>
          <w:sz w:val="22"/>
          <w:szCs w:val="22"/>
        </w:rPr>
        <w:t>SPRING 2020</w:t>
      </w:r>
    </w:p>
    <w:p w14:paraId="0E2B044C" w14:textId="77777777"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Course</w:t>
      </w:r>
      <w:r w:rsidRPr="00D45B8C">
        <w:rPr>
          <w:rFonts w:asciiTheme="minorHAnsi" w:hAnsiTheme="minorHAnsi" w:cstheme="minorHAnsi"/>
          <w:sz w:val="22"/>
          <w:szCs w:val="22"/>
        </w:rPr>
        <w:t xml:space="preserve">: </w:t>
      </w:r>
      <w:r w:rsidRPr="00D45B8C">
        <w:rPr>
          <w:rFonts w:asciiTheme="minorHAnsi" w:hAnsiTheme="minorHAnsi" w:cstheme="minorHAnsi"/>
          <w:sz w:val="22"/>
          <w:szCs w:val="22"/>
        </w:rPr>
        <w:tab/>
      </w:r>
      <w:r w:rsidR="0034756F">
        <w:rPr>
          <w:rFonts w:asciiTheme="minorHAnsi" w:hAnsiTheme="minorHAnsi" w:cstheme="minorHAnsi"/>
          <w:sz w:val="22"/>
          <w:szCs w:val="22"/>
        </w:rPr>
        <w:t>Secured Transactions</w:t>
      </w:r>
      <w:r w:rsidRPr="00D45B8C">
        <w:rPr>
          <w:rFonts w:asciiTheme="minorHAnsi" w:hAnsiTheme="minorHAnsi" w:cstheme="minorHAnsi"/>
          <w:sz w:val="22"/>
          <w:szCs w:val="22"/>
        </w:rPr>
        <w:t xml:space="preserve"> </w:t>
      </w:r>
    </w:p>
    <w:p w14:paraId="23509547" w14:textId="639F28C0" w:rsidR="008E0BE7" w:rsidRDefault="008E0BE7" w:rsidP="00F70A96">
      <w:pPr>
        <w:pStyle w:val="Default"/>
        <w:ind w:left="720" w:firstLine="720"/>
        <w:rPr>
          <w:rFonts w:asciiTheme="minorHAnsi" w:hAnsiTheme="minorHAnsi" w:cstheme="minorHAnsi"/>
          <w:sz w:val="22"/>
          <w:szCs w:val="22"/>
        </w:rPr>
      </w:pPr>
      <w:r w:rsidRPr="00D45B8C">
        <w:rPr>
          <w:rFonts w:asciiTheme="minorHAnsi" w:hAnsiTheme="minorHAnsi" w:cstheme="minorHAnsi"/>
          <w:sz w:val="22"/>
          <w:szCs w:val="22"/>
        </w:rPr>
        <w:t xml:space="preserve">LAW </w:t>
      </w:r>
      <w:r w:rsidR="005A71F6">
        <w:rPr>
          <w:rFonts w:asciiTheme="minorHAnsi" w:hAnsiTheme="minorHAnsi" w:cstheme="minorHAnsi"/>
          <w:sz w:val="22"/>
          <w:szCs w:val="22"/>
        </w:rPr>
        <w:t>770</w:t>
      </w:r>
      <w:r w:rsidR="00F70A96">
        <w:rPr>
          <w:rFonts w:asciiTheme="minorHAnsi" w:hAnsiTheme="minorHAnsi" w:cstheme="minorHAnsi"/>
          <w:sz w:val="22"/>
          <w:szCs w:val="22"/>
        </w:rPr>
        <w:t xml:space="preserve"> - </w:t>
      </w:r>
      <w:r w:rsidRPr="00D45B8C">
        <w:rPr>
          <w:rFonts w:asciiTheme="minorHAnsi" w:hAnsiTheme="minorHAnsi" w:cstheme="minorHAnsi"/>
          <w:sz w:val="22"/>
          <w:szCs w:val="22"/>
        </w:rPr>
        <w:t xml:space="preserve">Section </w:t>
      </w:r>
      <w:r w:rsidR="009F5A6F">
        <w:rPr>
          <w:rFonts w:asciiTheme="minorHAnsi" w:hAnsiTheme="minorHAnsi" w:cstheme="minorHAnsi"/>
          <w:sz w:val="22"/>
          <w:szCs w:val="22"/>
        </w:rPr>
        <w:t>4</w:t>
      </w:r>
      <w:r w:rsidR="005A71F6">
        <w:rPr>
          <w:rFonts w:asciiTheme="minorHAnsi" w:hAnsiTheme="minorHAnsi" w:cstheme="minorHAnsi"/>
          <w:sz w:val="22"/>
          <w:szCs w:val="22"/>
        </w:rPr>
        <w:t>12</w:t>
      </w:r>
    </w:p>
    <w:p w14:paraId="657B8B13" w14:textId="77777777" w:rsidR="00F70A96" w:rsidRPr="00D45B8C" w:rsidRDefault="00F70A96" w:rsidP="00F70A96">
      <w:pPr>
        <w:pStyle w:val="Default"/>
        <w:ind w:left="720" w:firstLine="720"/>
        <w:rPr>
          <w:rFonts w:asciiTheme="minorHAnsi" w:hAnsiTheme="minorHAnsi" w:cstheme="minorHAnsi"/>
          <w:b/>
          <w:bCs/>
          <w:sz w:val="22"/>
          <w:szCs w:val="22"/>
        </w:rPr>
      </w:pPr>
    </w:p>
    <w:p w14:paraId="4F934047" w14:textId="77777777"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Instructor</w:t>
      </w:r>
      <w:r w:rsidRPr="00D45B8C">
        <w:rPr>
          <w:rFonts w:asciiTheme="minorHAnsi" w:hAnsiTheme="minorHAnsi" w:cstheme="minorHAnsi"/>
          <w:sz w:val="22"/>
          <w:szCs w:val="22"/>
        </w:rPr>
        <w:t xml:space="preserve">: </w:t>
      </w:r>
      <w:r w:rsidRPr="00D45B8C">
        <w:rPr>
          <w:rFonts w:asciiTheme="minorHAnsi" w:hAnsiTheme="minorHAnsi" w:cstheme="minorHAnsi"/>
          <w:sz w:val="22"/>
          <w:szCs w:val="22"/>
        </w:rPr>
        <w:tab/>
      </w:r>
      <w:r w:rsidR="00343C95">
        <w:rPr>
          <w:rFonts w:asciiTheme="minorHAnsi" w:hAnsiTheme="minorHAnsi" w:cstheme="minorHAnsi"/>
          <w:sz w:val="22"/>
          <w:szCs w:val="22"/>
        </w:rPr>
        <w:t>Lisa D. Sparks</w:t>
      </w:r>
    </w:p>
    <w:p w14:paraId="5F15BE9B" w14:textId="77777777" w:rsidR="008E0BE7" w:rsidRPr="00CA78C5" w:rsidRDefault="008E0BE7" w:rsidP="008E0BE7">
      <w:pPr>
        <w:pStyle w:val="Default"/>
        <w:rPr>
          <w:rFonts w:asciiTheme="minorHAnsi" w:hAnsiTheme="minorHAnsi" w:cstheme="minorHAnsi"/>
          <w:b/>
          <w:bCs/>
          <w:sz w:val="22"/>
          <w:szCs w:val="22"/>
        </w:rPr>
      </w:pPr>
    </w:p>
    <w:p w14:paraId="603E1FD7" w14:textId="194EAB41" w:rsidR="008E0BE7" w:rsidRPr="00CA78C5" w:rsidRDefault="008E0BE7" w:rsidP="008E0BE7">
      <w:pPr>
        <w:pStyle w:val="Default"/>
        <w:rPr>
          <w:rFonts w:asciiTheme="minorHAnsi" w:hAnsiTheme="minorHAnsi" w:cstheme="minorHAnsi"/>
          <w:sz w:val="22"/>
          <w:szCs w:val="22"/>
        </w:rPr>
      </w:pPr>
      <w:r w:rsidRPr="00CA78C5">
        <w:rPr>
          <w:rFonts w:asciiTheme="minorHAnsi" w:hAnsiTheme="minorHAnsi" w:cstheme="minorHAnsi"/>
          <w:b/>
          <w:bCs/>
          <w:sz w:val="22"/>
          <w:szCs w:val="22"/>
        </w:rPr>
        <w:t xml:space="preserve">Days/Time: </w:t>
      </w:r>
      <w:r w:rsidRPr="00CA78C5">
        <w:rPr>
          <w:rFonts w:asciiTheme="minorHAnsi" w:hAnsiTheme="minorHAnsi" w:cstheme="minorHAnsi"/>
          <w:b/>
          <w:bCs/>
          <w:sz w:val="22"/>
          <w:szCs w:val="22"/>
        </w:rPr>
        <w:tab/>
      </w:r>
      <w:r w:rsidR="009F5A6F">
        <w:rPr>
          <w:rFonts w:asciiTheme="minorHAnsi" w:hAnsiTheme="minorHAnsi" w:cstheme="minorHAnsi"/>
          <w:sz w:val="22"/>
          <w:szCs w:val="22"/>
        </w:rPr>
        <w:t>Thursdays</w:t>
      </w:r>
      <w:r w:rsidR="005A71F6">
        <w:rPr>
          <w:rFonts w:asciiTheme="minorHAnsi" w:hAnsiTheme="minorHAnsi" w:cstheme="minorHAnsi"/>
          <w:sz w:val="22"/>
          <w:szCs w:val="22"/>
        </w:rPr>
        <w:t>, 5:45-7:35 pm</w:t>
      </w:r>
    </w:p>
    <w:p w14:paraId="4A586BA6" w14:textId="77777777" w:rsidR="008E0BE7" w:rsidRPr="00CA78C5" w:rsidRDefault="008E0BE7" w:rsidP="008E0BE7">
      <w:pPr>
        <w:pStyle w:val="Default"/>
        <w:rPr>
          <w:rFonts w:asciiTheme="minorHAnsi" w:hAnsiTheme="minorHAnsi" w:cstheme="minorHAnsi"/>
          <w:b/>
          <w:bCs/>
          <w:sz w:val="22"/>
          <w:szCs w:val="22"/>
        </w:rPr>
      </w:pPr>
    </w:p>
    <w:p w14:paraId="3D269267" w14:textId="77777777" w:rsidR="00B80CB2" w:rsidRPr="00CA78C5" w:rsidRDefault="008E0BE7" w:rsidP="00B80CB2">
      <w:pPr>
        <w:pStyle w:val="Default"/>
        <w:rPr>
          <w:rFonts w:asciiTheme="minorHAnsi" w:hAnsiTheme="minorHAnsi" w:cstheme="minorHAnsi"/>
          <w:sz w:val="22"/>
          <w:szCs w:val="22"/>
        </w:rPr>
      </w:pPr>
      <w:r w:rsidRPr="00CA78C5">
        <w:rPr>
          <w:rFonts w:asciiTheme="minorHAnsi" w:hAnsiTheme="minorHAnsi" w:cstheme="minorHAnsi"/>
          <w:b/>
          <w:bCs/>
          <w:sz w:val="22"/>
          <w:szCs w:val="22"/>
        </w:rPr>
        <w:t>Course Description</w:t>
      </w:r>
      <w:r w:rsidRPr="00CA78C5">
        <w:rPr>
          <w:rFonts w:asciiTheme="minorHAnsi" w:hAnsiTheme="minorHAnsi" w:cstheme="minorHAnsi"/>
          <w:sz w:val="22"/>
          <w:szCs w:val="22"/>
        </w:rPr>
        <w:t xml:space="preserve">: </w:t>
      </w:r>
    </w:p>
    <w:p w14:paraId="0BCB3DC2" w14:textId="77777777" w:rsidR="008E0BE7" w:rsidRPr="00CA78C5" w:rsidRDefault="00CA78C5" w:rsidP="008E0BE7">
      <w:pPr>
        <w:pStyle w:val="Default"/>
        <w:rPr>
          <w:rFonts w:ascii="Calibri" w:hAnsi="Calibri" w:cs="Arial"/>
          <w:color w:val="333333"/>
          <w:sz w:val="22"/>
          <w:szCs w:val="22"/>
          <w:lang w:val="en"/>
        </w:rPr>
      </w:pPr>
      <w:r w:rsidRPr="00CA78C5">
        <w:rPr>
          <w:rFonts w:ascii="Calibri" w:hAnsi="Calibri" w:cs="Arial"/>
          <w:color w:val="333333"/>
          <w:sz w:val="22"/>
          <w:szCs w:val="22"/>
          <w:lang w:val="en"/>
        </w:rPr>
        <w:t>This course will study Article</w:t>
      </w:r>
      <w:r w:rsidR="00C94547">
        <w:rPr>
          <w:rFonts w:ascii="Calibri" w:hAnsi="Calibri" w:cs="Arial"/>
          <w:color w:val="333333"/>
          <w:sz w:val="22"/>
          <w:szCs w:val="22"/>
          <w:lang w:val="en"/>
        </w:rPr>
        <w:t xml:space="preserve"> </w:t>
      </w:r>
      <w:r w:rsidRPr="00CA78C5">
        <w:rPr>
          <w:rFonts w:ascii="Calibri" w:hAnsi="Calibri" w:cs="Arial"/>
          <w:color w:val="333333"/>
          <w:sz w:val="22"/>
          <w:szCs w:val="22"/>
          <w:lang w:val="en"/>
        </w:rPr>
        <w:t xml:space="preserve">9 of the Uniform Commercial Code, including the creation, priority and enforcement of security interests in personal </w:t>
      </w:r>
      <w:r w:rsidR="00852E9B">
        <w:rPr>
          <w:rFonts w:ascii="Calibri" w:hAnsi="Calibri" w:cs="Arial"/>
          <w:color w:val="333333"/>
          <w:sz w:val="22"/>
          <w:szCs w:val="22"/>
          <w:lang w:val="en"/>
        </w:rPr>
        <w:t>property.  C</w:t>
      </w:r>
      <w:r w:rsidRPr="00CA78C5">
        <w:rPr>
          <w:rFonts w:ascii="Calibri" w:hAnsi="Calibri" w:cs="Arial"/>
          <w:color w:val="333333"/>
          <w:sz w:val="22"/>
          <w:szCs w:val="22"/>
          <w:lang w:val="en"/>
        </w:rPr>
        <w:t>ertain provisions of the United States Bankruptcy Code will be included.</w:t>
      </w:r>
    </w:p>
    <w:p w14:paraId="0F0CE1C5" w14:textId="77777777" w:rsidR="00CA78C5" w:rsidRPr="00CA78C5" w:rsidRDefault="00CA78C5" w:rsidP="008E0BE7">
      <w:pPr>
        <w:pStyle w:val="Default"/>
        <w:rPr>
          <w:rFonts w:asciiTheme="minorHAnsi" w:hAnsiTheme="minorHAnsi" w:cstheme="minorHAnsi"/>
          <w:b/>
          <w:bCs/>
          <w:sz w:val="22"/>
          <w:szCs w:val="22"/>
        </w:rPr>
      </w:pPr>
    </w:p>
    <w:p w14:paraId="7C3DEF12" w14:textId="77777777" w:rsidR="008E0BE7" w:rsidRPr="00852E9B" w:rsidRDefault="008E0BE7" w:rsidP="008E0BE7">
      <w:pPr>
        <w:pStyle w:val="Default"/>
        <w:rPr>
          <w:rFonts w:asciiTheme="minorHAnsi" w:hAnsiTheme="minorHAnsi" w:cstheme="minorHAnsi"/>
          <w:sz w:val="22"/>
          <w:szCs w:val="22"/>
        </w:rPr>
      </w:pPr>
      <w:r w:rsidRPr="00852E9B">
        <w:rPr>
          <w:rFonts w:asciiTheme="minorHAnsi" w:hAnsiTheme="minorHAnsi" w:cstheme="minorHAnsi"/>
          <w:b/>
          <w:bCs/>
          <w:sz w:val="22"/>
          <w:szCs w:val="22"/>
        </w:rPr>
        <w:t xml:space="preserve">Course Materials: </w:t>
      </w:r>
    </w:p>
    <w:p w14:paraId="6F0981B1" w14:textId="77777777" w:rsidR="00D77337" w:rsidRPr="00852E9B" w:rsidRDefault="00D77337" w:rsidP="00D77337">
      <w:pPr>
        <w:pStyle w:val="Default"/>
        <w:jc w:val="both"/>
        <w:rPr>
          <w:rFonts w:asciiTheme="minorHAnsi" w:hAnsiTheme="minorHAnsi"/>
          <w:color w:val="auto"/>
          <w:sz w:val="22"/>
          <w:szCs w:val="22"/>
        </w:rPr>
      </w:pPr>
      <w:r w:rsidRPr="00852E9B">
        <w:rPr>
          <w:rFonts w:asciiTheme="minorHAnsi" w:hAnsiTheme="minorHAnsi"/>
          <w:bCs/>
          <w:sz w:val="22"/>
          <w:szCs w:val="22"/>
        </w:rPr>
        <w:t xml:space="preserve">1. </w:t>
      </w:r>
      <w:proofErr w:type="spellStart"/>
      <w:r w:rsidRPr="00852E9B">
        <w:rPr>
          <w:rFonts w:asciiTheme="minorHAnsi" w:hAnsiTheme="minorHAnsi"/>
          <w:iCs/>
          <w:sz w:val="22"/>
          <w:szCs w:val="22"/>
        </w:rPr>
        <w:t>Michie’s</w:t>
      </w:r>
      <w:proofErr w:type="spellEnd"/>
      <w:r w:rsidRPr="00852E9B">
        <w:rPr>
          <w:rFonts w:asciiTheme="minorHAnsi" w:hAnsiTheme="minorHAnsi"/>
          <w:iCs/>
          <w:sz w:val="22"/>
          <w:szCs w:val="22"/>
        </w:rPr>
        <w:t xml:space="preserve"> </w:t>
      </w:r>
      <w:r w:rsidRPr="00852E9B">
        <w:rPr>
          <w:rFonts w:asciiTheme="minorHAnsi" w:hAnsiTheme="minorHAnsi"/>
          <w:i/>
          <w:iCs/>
          <w:sz w:val="22"/>
          <w:szCs w:val="22"/>
        </w:rPr>
        <w:t xml:space="preserve">Annotated Code of Maryland: Commercial Law Article </w:t>
      </w:r>
      <w:r w:rsidR="0034756F" w:rsidRPr="00852E9B">
        <w:rPr>
          <w:rFonts w:asciiTheme="minorHAnsi" w:hAnsiTheme="minorHAnsi"/>
          <w:iCs/>
          <w:sz w:val="22"/>
          <w:szCs w:val="22"/>
        </w:rPr>
        <w:t>(Volume</w:t>
      </w:r>
      <w:r w:rsidRPr="00852E9B">
        <w:rPr>
          <w:rFonts w:asciiTheme="minorHAnsi" w:hAnsiTheme="minorHAnsi"/>
          <w:iCs/>
          <w:sz w:val="22"/>
          <w:szCs w:val="22"/>
        </w:rPr>
        <w:t xml:space="preserve"> II)</w:t>
      </w:r>
      <w:r w:rsidRPr="00852E9B">
        <w:rPr>
          <w:rFonts w:asciiTheme="minorHAnsi" w:hAnsiTheme="minorHAnsi"/>
          <w:i/>
          <w:iCs/>
          <w:sz w:val="22"/>
          <w:szCs w:val="22"/>
        </w:rPr>
        <w:t xml:space="preserve"> </w:t>
      </w:r>
      <w:proofErr w:type="gramStart"/>
      <w:r w:rsidRPr="00852E9B">
        <w:rPr>
          <w:rFonts w:asciiTheme="minorHAnsi" w:hAnsiTheme="minorHAnsi"/>
          <w:color w:val="auto"/>
          <w:sz w:val="22"/>
          <w:szCs w:val="22"/>
        </w:rPr>
        <w:t>You</w:t>
      </w:r>
      <w:proofErr w:type="gramEnd"/>
      <w:r w:rsidRPr="00852E9B">
        <w:rPr>
          <w:rFonts w:asciiTheme="minorHAnsi" w:hAnsiTheme="minorHAnsi"/>
          <w:color w:val="auto"/>
          <w:sz w:val="22"/>
          <w:szCs w:val="22"/>
        </w:rPr>
        <w:t xml:space="preserve"> may utilize an electronic version of the Maryland UCC as long as it has annotations</w:t>
      </w:r>
      <w:r w:rsidR="00503FA7" w:rsidRPr="00852E9B">
        <w:rPr>
          <w:rFonts w:asciiTheme="minorHAnsi" w:hAnsiTheme="minorHAnsi"/>
          <w:color w:val="auto"/>
          <w:sz w:val="22"/>
          <w:szCs w:val="22"/>
        </w:rPr>
        <w:t xml:space="preserve"> (Westlaw or Lexis)</w:t>
      </w:r>
      <w:r w:rsidRPr="00852E9B">
        <w:rPr>
          <w:rFonts w:asciiTheme="minorHAnsi" w:hAnsiTheme="minorHAnsi"/>
          <w:color w:val="auto"/>
          <w:sz w:val="22"/>
          <w:szCs w:val="22"/>
        </w:rPr>
        <w:t>.</w:t>
      </w:r>
    </w:p>
    <w:p w14:paraId="5AC162C1" w14:textId="77777777" w:rsidR="00852E9B" w:rsidRPr="00C94547" w:rsidRDefault="00852E9B" w:rsidP="00852E9B">
      <w:pPr>
        <w:pStyle w:val="Default"/>
        <w:rPr>
          <w:rFonts w:asciiTheme="minorHAnsi" w:hAnsiTheme="minorHAnsi"/>
          <w:i/>
          <w:sz w:val="22"/>
          <w:szCs w:val="22"/>
        </w:rPr>
      </w:pPr>
      <w:r w:rsidRPr="00852E9B">
        <w:rPr>
          <w:rFonts w:asciiTheme="minorHAnsi" w:hAnsiTheme="minorHAnsi"/>
          <w:iCs/>
          <w:sz w:val="22"/>
          <w:szCs w:val="22"/>
        </w:rPr>
        <w:t xml:space="preserve">2. </w:t>
      </w:r>
      <w:proofErr w:type="spellStart"/>
      <w:r w:rsidR="00F70A96">
        <w:rPr>
          <w:rFonts w:asciiTheme="minorHAnsi" w:hAnsiTheme="minorHAnsi"/>
          <w:sz w:val="22"/>
          <w:szCs w:val="22"/>
        </w:rPr>
        <w:t>Warkentine</w:t>
      </w:r>
      <w:proofErr w:type="spellEnd"/>
      <w:r w:rsidR="00F70A96">
        <w:rPr>
          <w:rFonts w:asciiTheme="minorHAnsi" w:hAnsiTheme="minorHAnsi"/>
          <w:sz w:val="22"/>
          <w:szCs w:val="22"/>
        </w:rPr>
        <w:t xml:space="preserve"> &amp; Grossman</w:t>
      </w:r>
      <w:r w:rsidRPr="00852E9B">
        <w:rPr>
          <w:rFonts w:asciiTheme="minorHAnsi" w:hAnsiTheme="minorHAnsi"/>
          <w:sz w:val="22"/>
          <w:szCs w:val="22"/>
        </w:rPr>
        <w:t xml:space="preserve">, </w:t>
      </w:r>
      <w:r w:rsidRPr="00852E9B">
        <w:rPr>
          <w:rFonts w:asciiTheme="minorHAnsi" w:hAnsiTheme="minorHAnsi"/>
          <w:i/>
          <w:sz w:val="22"/>
          <w:szCs w:val="22"/>
        </w:rPr>
        <w:t>Secured Transactions</w:t>
      </w:r>
      <w:r w:rsidR="000C28E3">
        <w:rPr>
          <w:rFonts w:asciiTheme="minorHAnsi" w:hAnsiTheme="minorHAnsi"/>
          <w:i/>
          <w:sz w:val="22"/>
          <w:szCs w:val="22"/>
        </w:rPr>
        <w:t xml:space="preserve">, </w:t>
      </w:r>
      <w:r w:rsidR="00F70A96">
        <w:rPr>
          <w:rFonts w:asciiTheme="minorHAnsi" w:hAnsiTheme="minorHAnsi"/>
          <w:sz w:val="22"/>
          <w:szCs w:val="22"/>
        </w:rPr>
        <w:t xml:space="preserve">A Context &amp; Practice </w:t>
      </w:r>
      <w:proofErr w:type="gramStart"/>
      <w:r w:rsidR="00F70A96">
        <w:rPr>
          <w:rFonts w:asciiTheme="minorHAnsi" w:hAnsiTheme="minorHAnsi"/>
          <w:sz w:val="22"/>
          <w:szCs w:val="22"/>
        </w:rPr>
        <w:t>Casebook</w:t>
      </w:r>
      <w:r w:rsidR="000C28E3">
        <w:rPr>
          <w:rFonts w:asciiTheme="minorHAnsi" w:hAnsiTheme="minorHAnsi"/>
          <w:i/>
          <w:sz w:val="22"/>
          <w:szCs w:val="22"/>
        </w:rPr>
        <w:t xml:space="preserve"> </w:t>
      </w:r>
      <w:r w:rsidR="005A71F6">
        <w:rPr>
          <w:rFonts w:asciiTheme="minorHAnsi" w:hAnsiTheme="minorHAnsi"/>
          <w:i/>
          <w:sz w:val="22"/>
          <w:szCs w:val="22"/>
        </w:rPr>
        <w:t xml:space="preserve"> ISBN</w:t>
      </w:r>
      <w:proofErr w:type="gramEnd"/>
      <w:r w:rsidR="005A71F6">
        <w:rPr>
          <w:rFonts w:asciiTheme="minorHAnsi" w:hAnsiTheme="minorHAnsi"/>
          <w:i/>
          <w:sz w:val="22"/>
          <w:szCs w:val="22"/>
        </w:rPr>
        <w:t xml:space="preserve">: </w:t>
      </w:r>
      <w:r w:rsidR="00F70A96">
        <w:rPr>
          <w:rFonts w:asciiTheme="minorHAnsi" w:hAnsiTheme="minorHAnsi"/>
          <w:sz w:val="22"/>
          <w:szCs w:val="22"/>
        </w:rPr>
        <w:t>978-1-61163-488-4</w:t>
      </w:r>
      <w:r w:rsidR="00C94547">
        <w:rPr>
          <w:rFonts w:asciiTheme="minorHAnsi" w:hAnsiTheme="minorHAnsi"/>
          <w:i/>
          <w:sz w:val="22"/>
          <w:szCs w:val="22"/>
        </w:rPr>
        <w:t xml:space="preserve"> </w:t>
      </w:r>
    </w:p>
    <w:p w14:paraId="47F65EE7" w14:textId="77777777" w:rsidR="00F70A96" w:rsidRPr="00852E9B" w:rsidRDefault="00852E9B" w:rsidP="00852E9B">
      <w:pPr>
        <w:pStyle w:val="Default"/>
        <w:rPr>
          <w:rFonts w:asciiTheme="minorHAnsi" w:hAnsiTheme="minorHAnsi"/>
          <w:bCs/>
          <w:sz w:val="22"/>
          <w:szCs w:val="22"/>
        </w:rPr>
      </w:pPr>
      <w:r w:rsidRPr="00852E9B">
        <w:rPr>
          <w:rFonts w:asciiTheme="minorHAnsi" w:hAnsiTheme="minorHAnsi"/>
          <w:iCs/>
          <w:sz w:val="22"/>
          <w:szCs w:val="22"/>
        </w:rPr>
        <w:t xml:space="preserve">3. </w:t>
      </w:r>
      <w:r w:rsidR="000C28E3">
        <w:rPr>
          <w:rFonts w:asciiTheme="minorHAnsi" w:hAnsiTheme="minorHAnsi"/>
          <w:iCs/>
          <w:sz w:val="22"/>
          <w:szCs w:val="22"/>
        </w:rPr>
        <w:t xml:space="preserve">Optional: </w:t>
      </w:r>
      <w:r w:rsidR="00F70A96">
        <w:rPr>
          <w:rFonts w:asciiTheme="minorHAnsi" w:hAnsiTheme="minorHAnsi"/>
          <w:sz w:val="22"/>
          <w:szCs w:val="22"/>
        </w:rPr>
        <w:t>E</w:t>
      </w:r>
      <w:r w:rsidR="00CA059B">
        <w:rPr>
          <w:rFonts w:asciiTheme="minorHAnsi" w:hAnsiTheme="minorHAnsi"/>
          <w:sz w:val="22"/>
          <w:szCs w:val="22"/>
        </w:rPr>
        <w:t xml:space="preserve">xamples </w:t>
      </w:r>
      <w:r w:rsidR="00F70A96">
        <w:rPr>
          <w:rFonts w:asciiTheme="minorHAnsi" w:hAnsiTheme="minorHAnsi"/>
          <w:sz w:val="22"/>
          <w:szCs w:val="22"/>
        </w:rPr>
        <w:t>&amp;E</w:t>
      </w:r>
      <w:r w:rsidR="00CA059B">
        <w:rPr>
          <w:rFonts w:asciiTheme="minorHAnsi" w:hAnsiTheme="minorHAnsi"/>
          <w:sz w:val="22"/>
          <w:szCs w:val="22"/>
        </w:rPr>
        <w:t>xplanations</w:t>
      </w:r>
      <w:r w:rsidR="00F70A96">
        <w:rPr>
          <w:rFonts w:asciiTheme="minorHAnsi" w:hAnsiTheme="minorHAnsi"/>
          <w:sz w:val="22"/>
          <w:szCs w:val="22"/>
        </w:rPr>
        <w:t xml:space="preserve"> – Secured Transactions 6</w:t>
      </w:r>
      <w:r w:rsidR="00F70A96" w:rsidRPr="00F70A96">
        <w:rPr>
          <w:rFonts w:asciiTheme="minorHAnsi" w:hAnsiTheme="minorHAnsi"/>
          <w:sz w:val="22"/>
          <w:szCs w:val="22"/>
          <w:vertAlign w:val="superscript"/>
        </w:rPr>
        <w:t>th</w:t>
      </w:r>
      <w:r w:rsidR="00F70A96">
        <w:rPr>
          <w:rFonts w:asciiTheme="minorHAnsi" w:hAnsiTheme="minorHAnsi"/>
          <w:sz w:val="22"/>
          <w:szCs w:val="22"/>
        </w:rPr>
        <w:t xml:space="preserve"> ed; Color Me Secured (Amazon)</w:t>
      </w:r>
    </w:p>
    <w:p w14:paraId="51A3A71F" w14:textId="77777777" w:rsidR="00D77337" w:rsidRPr="00852E9B" w:rsidRDefault="0034756F" w:rsidP="00D77337">
      <w:pPr>
        <w:pStyle w:val="Default"/>
        <w:jc w:val="both"/>
        <w:rPr>
          <w:rFonts w:asciiTheme="minorHAnsi" w:hAnsiTheme="minorHAnsi"/>
          <w:iCs/>
          <w:sz w:val="22"/>
          <w:szCs w:val="22"/>
        </w:rPr>
      </w:pPr>
      <w:r w:rsidRPr="00852E9B">
        <w:rPr>
          <w:rFonts w:asciiTheme="minorHAnsi" w:hAnsiTheme="minorHAnsi"/>
          <w:bCs/>
          <w:sz w:val="22"/>
          <w:szCs w:val="22"/>
        </w:rPr>
        <w:t xml:space="preserve">4. </w:t>
      </w:r>
      <w:r w:rsidR="00891859" w:rsidRPr="00852E9B">
        <w:rPr>
          <w:rFonts w:asciiTheme="minorHAnsi" w:hAnsiTheme="minorHAnsi"/>
          <w:iCs/>
          <w:sz w:val="22"/>
          <w:szCs w:val="22"/>
        </w:rPr>
        <w:t>Supplemental materials</w:t>
      </w:r>
      <w:r w:rsidR="00D77337" w:rsidRPr="00852E9B">
        <w:rPr>
          <w:rFonts w:asciiTheme="minorHAnsi" w:hAnsiTheme="minorHAnsi"/>
          <w:iCs/>
          <w:sz w:val="22"/>
          <w:szCs w:val="22"/>
        </w:rPr>
        <w:t xml:space="preserve"> as distributed and assigned via TWEN</w:t>
      </w:r>
      <w:r w:rsidR="00891859" w:rsidRPr="00852E9B">
        <w:rPr>
          <w:rFonts w:asciiTheme="minorHAnsi" w:hAnsiTheme="minorHAnsi"/>
          <w:iCs/>
          <w:sz w:val="22"/>
          <w:szCs w:val="22"/>
        </w:rPr>
        <w:t xml:space="preserve"> – please join the site for this course </w:t>
      </w:r>
      <w:r w:rsidR="00CA059B">
        <w:rPr>
          <w:rFonts w:asciiTheme="minorHAnsi" w:hAnsiTheme="minorHAnsi"/>
          <w:iCs/>
          <w:sz w:val="22"/>
          <w:szCs w:val="22"/>
        </w:rPr>
        <w:t>starting 5/1</w:t>
      </w:r>
    </w:p>
    <w:p w14:paraId="0E4F3CFC" w14:textId="77777777" w:rsidR="008E0BE7" w:rsidRPr="00F00648" w:rsidRDefault="008E0BE7" w:rsidP="008E0BE7">
      <w:pPr>
        <w:pStyle w:val="Default"/>
        <w:rPr>
          <w:rFonts w:asciiTheme="minorHAnsi" w:hAnsiTheme="minorHAnsi" w:cstheme="minorHAnsi"/>
          <w:b/>
          <w:bCs/>
          <w:sz w:val="22"/>
          <w:szCs w:val="22"/>
        </w:rPr>
      </w:pPr>
    </w:p>
    <w:p w14:paraId="10E35888" w14:textId="77777777" w:rsidR="008E0BE7" w:rsidRPr="00F00648" w:rsidRDefault="00F552FE" w:rsidP="008E0BE7">
      <w:pPr>
        <w:pStyle w:val="Default"/>
        <w:rPr>
          <w:rFonts w:asciiTheme="minorHAnsi" w:hAnsiTheme="minorHAnsi" w:cstheme="minorHAnsi"/>
          <w:sz w:val="22"/>
          <w:szCs w:val="22"/>
        </w:rPr>
      </w:pPr>
      <w:r w:rsidRPr="00F00648">
        <w:rPr>
          <w:rFonts w:asciiTheme="minorHAnsi" w:hAnsiTheme="minorHAnsi" w:cstheme="minorHAnsi"/>
          <w:b/>
          <w:bCs/>
          <w:sz w:val="22"/>
          <w:szCs w:val="22"/>
        </w:rPr>
        <w:t>Student Learning Outcomes:</w:t>
      </w:r>
    </w:p>
    <w:p w14:paraId="7CC809BB" w14:textId="77777777" w:rsidR="00CA78C5" w:rsidRPr="002A3E1D" w:rsidRDefault="00CA78C5" w:rsidP="00CA78C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2A3E1D">
        <w:rPr>
          <w:rFonts w:asciiTheme="minorHAnsi" w:hAnsiTheme="minorHAnsi"/>
        </w:rPr>
        <w:t>Students will synthesize multiple sections of the UCC to solve problems.</w:t>
      </w:r>
    </w:p>
    <w:p w14:paraId="212A5135" w14:textId="77777777" w:rsidR="00CA78C5" w:rsidRPr="002A3E1D" w:rsidRDefault="00CA78C5" w:rsidP="00CA78C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2A3E1D">
        <w:rPr>
          <w:rFonts w:asciiTheme="minorHAnsi" w:hAnsiTheme="minorHAnsi"/>
        </w:rPr>
        <w:t>Students will translate factual scenarios and business problems into legal issues.</w:t>
      </w:r>
    </w:p>
    <w:p w14:paraId="6F7A24E9" w14:textId="77777777" w:rsidR="00CA78C5" w:rsidRPr="002A3E1D" w:rsidRDefault="00CA78C5" w:rsidP="00CA78C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2A3E1D">
        <w:rPr>
          <w:rFonts w:asciiTheme="minorHAnsi" w:hAnsiTheme="minorHAnsi"/>
        </w:rPr>
        <w:t xml:space="preserve">Students will apply the UCC to hypotheticals. </w:t>
      </w:r>
    </w:p>
    <w:p w14:paraId="3BE6E380" w14:textId="77777777" w:rsidR="00CA78C5" w:rsidRPr="002A3E1D" w:rsidRDefault="00CA78C5" w:rsidP="00CA78C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2A3E1D">
        <w:rPr>
          <w:rFonts w:asciiTheme="minorHAnsi" w:hAnsiTheme="minorHAnsi"/>
        </w:rPr>
        <w:t>Students will simplify complex processes and analyses.</w:t>
      </w:r>
    </w:p>
    <w:p w14:paraId="23B26BDC" w14:textId="77777777" w:rsidR="00CA78C5" w:rsidRPr="002A3E1D" w:rsidRDefault="00CA78C5" w:rsidP="00CA78C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A3E1D">
        <w:rPr>
          <w:rFonts w:asciiTheme="minorHAnsi" w:hAnsiTheme="minorHAnsi"/>
        </w:rPr>
        <w:t xml:space="preserve">Students will assess issues and arguments presented in hypothetical problems.  </w:t>
      </w:r>
    </w:p>
    <w:p w14:paraId="0EE09FE8" w14:textId="77777777" w:rsidR="008E0BE7" w:rsidRPr="00F00648" w:rsidRDefault="008E0BE7" w:rsidP="008E0BE7">
      <w:pPr>
        <w:pStyle w:val="Default"/>
        <w:rPr>
          <w:rFonts w:asciiTheme="minorHAnsi" w:hAnsiTheme="minorHAnsi" w:cstheme="minorHAnsi"/>
          <w:b/>
          <w:bCs/>
          <w:sz w:val="22"/>
          <w:szCs w:val="22"/>
        </w:rPr>
      </w:pPr>
    </w:p>
    <w:p w14:paraId="5A63379C" w14:textId="77777777" w:rsidR="008E0BE7" w:rsidRPr="00D22210" w:rsidRDefault="008E0BE7" w:rsidP="008E0BE7">
      <w:pPr>
        <w:pStyle w:val="Default"/>
        <w:rPr>
          <w:rFonts w:asciiTheme="minorHAnsi" w:hAnsiTheme="minorHAnsi" w:cstheme="minorHAnsi"/>
          <w:sz w:val="22"/>
          <w:szCs w:val="22"/>
        </w:rPr>
      </w:pPr>
      <w:r w:rsidRPr="00D22210">
        <w:rPr>
          <w:rFonts w:asciiTheme="minorHAnsi" w:hAnsiTheme="minorHAnsi" w:cstheme="minorHAnsi"/>
          <w:b/>
          <w:bCs/>
          <w:sz w:val="22"/>
          <w:szCs w:val="22"/>
        </w:rPr>
        <w:t xml:space="preserve">Grades: </w:t>
      </w:r>
    </w:p>
    <w:p w14:paraId="2B593B95" w14:textId="77777777" w:rsidR="00C94547" w:rsidRDefault="00343C95" w:rsidP="008E0BE7">
      <w:pPr>
        <w:pStyle w:val="Default"/>
        <w:rPr>
          <w:rFonts w:asciiTheme="minorHAnsi" w:hAnsiTheme="minorHAnsi" w:cstheme="minorHAnsi"/>
          <w:sz w:val="22"/>
          <w:szCs w:val="22"/>
        </w:rPr>
      </w:pPr>
      <w:r>
        <w:rPr>
          <w:rFonts w:asciiTheme="minorHAnsi" w:hAnsiTheme="minorHAnsi" w:cstheme="minorHAnsi"/>
          <w:sz w:val="22"/>
          <w:szCs w:val="22"/>
        </w:rPr>
        <w:t>Midterm</w:t>
      </w:r>
      <w:r w:rsidR="005A71F6">
        <w:rPr>
          <w:rFonts w:asciiTheme="minorHAnsi" w:hAnsiTheme="minorHAnsi" w:cstheme="minorHAnsi"/>
          <w:sz w:val="22"/>
          <w:szCs w:val="22"/>
        </w:rPr>
        <w:t>/</w:t>
      </w:r>
      <w:r w:rsidR="00A0324F">
        <w:rPr>
          <w:rFonts w:asciiTheme="minorHAnsi" w:hAnsiTheme="minorHAnsi" w:cstheme="minorHAnsi"/>
          <w:sz w:val="22"/>
          <w:szCs w:val="22"/>
        </w:rPr>
        <w:t>Dr</w:t>
      </w:r>
      <w:r w:rsidR="00C94547">
        <w:rPr>
          <w:rFonts w:asciiTheme="minorHAnsi" w:hAnsiTheme="minorHAnsi" w:cstheme="minorHAnsi"/>
          <w:sz w:val="22"/>
          <w:szCs w:val="22"/>
        </w:rPr>
        <w:t>afting Assignment</w:t>
      </w:r>
      <w:r w:rsidR="00CA059B">
        <w:rPr>
          <w:rFonts w:asciiTheme="minorHAnsi" w:hAnsiTheme="minorHAnsi" w:cstheme="minorHAnsi"/>
          <w:sz w:val="22"/>
          <w:szCs w:val="22"/>
        </w:rPr>
        <w:t>(</w:t>
      </w:r>
      <w:r w:rsidR="00C94547">
        <w:rPr>
          <w:rFonts w:asciiTheme="minorHAnsi" w:hAnsiTheme="minorHAnsi" w:cstheme="minorHAnsi"/>
          <w:sz w:val="22"/>
          <w:szCs w:val="22"/>
        </w:rPr>
        <w:t>s</w:t>
      </w:r>
      <w:r w:rsidR="00CA059B">
        <w:rPr>
          <w:rFonts w:asciiTheme="minorHAnsi" w:hAnsiTheme="minorHAnsi" w:cstheme="minorHAnsi"/>
          <w:sz w:val="22"/>
          <w:szCs w:val="22"/>
        </w:rPr>
        <w:t>)</w:t>
      </w:r>
      <w:r w:rsidR="00CA059B">
        <w:rPr>
          <w:rFonts w:asciiTheme="minorHAnsi" w:hAnsiTheme="minorHAnsi" w:cstheme="minorHAnsi"/>
          <w:sz w:val="22"/>
          <w:szCs w:val="22"/>
        </w:rPr>
        <w:tab/>
      </w:r>
      <w:r w:rsidR="00A0324F">
        <w:rPr>
          <w:rFonts w:asciiTheme="minorHAnsi" w:hAnsiTheme="minorHAnsi" w:cstheme="minorHAnsi"/>
          <w:sz w:val="22"/>
          <w:szCs w:val="22"/>
        </w:rPr>
        <w:t>2</w:t>
      </w:r>
      <w:r w:rsidR="00CA059B">
        <w:rPr>
          <w:rFonts w:asciiTheme="minorHAnsi" w:hAnsiTheme="minorHAnsi" w:cstheme="minorHAnsi"/>
          <w:sz w:val="22"/>
          <w:szCs w:val="22"/>
        </w:rPr>
        <w:t>0</w:t>
      </w:r>
      <w:r w:rsidR="00C94547">
        <w:rPr>
          <w:rFonts w:asciiTheme="minorHAnsi" w:hAnsiTheme="minorHAnsi" w:cstheme="minorHAnsi"/>
          <w:sz w:val="22"/>
          <w:szCs w:val="22"/>
        </w:rPr>
        <w:t>%</w:t>
      </w:r>
    </w:p>
    <w:p w14:paraId="194F89CA" w14:textId="77777777" w:rsidR="00343C95" w:rsidRDefault="00343C95" w:rsidP="008E0BE7">
      <w:pPr>
        <w:pStyle w:val="Default"/>
        <w:rPr>
          <w:rFonts w:asciiTheme="minorHAnsi" w:hAnsiTheme="minorHAnsi" w:cstheme="minorHAnsi"/>
          <w:sz w:val="22"/>
          <w:szCs w:val="22"/>
        </w:rPr>
      </w:pPr>
      <w:r>
        <w:rPr>
          <w:rFonts w:asciiTheme="minorHAnsi" w:hAnsiTheme="minorHAnsi" w:cstheme="minorHAnsi"/>
          <w:sz w:val="22"/>
          <w:szCs w:val="22"/>
        </w:rPr>
        <w:t xml:space="preserve">Final Exam </w:t>
      </w:r>
      <w:r>
        <w:rPr>
          <w:rFonts w:asciiTheme="minorHAnsi" w:hAnsiTheme="minorHAnsi" w:cstheme="minorHAnsi"/>
          <w:sz w:val="22"/>
          <w:szCs w:val="22"/>
        </w:rPr>
        <w:tab/>
      </w:r>
      <w:r w:rsidR="00CA78C5">
        <w:rPr>
          <w:rFonts w:asciiTheme="minorHAnsi" w:hAnsiTheme="minorHAnsi" w:cstheme="minorHAnsi"/>
          <w:sz w:val="22"/>
          <w:szCs w:val="22"/>
        </w:rPr>
        <w:tab/>
      </w:r>
      <w:r w:rsidR="00CA78C5">
        <w:rPr>
          <w:rFonts w:asciiTheme="minorHAnsi" w:hAnsiTheme="minorHAnsi" w:cstheme="minorHAnsi"/>
          <w:sz w:val="22"/>
          <w:szCs w:val="22"/>
        </w:rPr>
        <w:tab/>
      </w:r>
      <w:r w:rsidR="00CA059B">
        <w:rPr>
          <w:rFonts w:asciiTheme="minorHAnsi" w:hAnsiTheme="minorHAnsi" w:cstheme="minorHAnsi"/>
          <w:sz w:val="22"/>
          <w:szCs w:val="22"/>
        </w:rPr>
        <w:tab/>
        <w:t>6</w:t>
      </w:r>
      <w:r w:rsidR="00C94547">
        <w:rPr>
          <w:rFonts w:asciiTheme="minorHAnsi" w:hAnsiTheme="minorHAnsi" w:cstheme="minorHAnsi"/>
          <w:sz w:val="22"/>
          <w:szCs w:val="22"/>
        </w:rPr>
        <w:t>0</w:t>
      </w:r>
      <w:r>
        <w:rPr>
          <w:rFonts w:asciiTheme="minorHAnsi" w:hAnsiTheme="minorHAnsi" w:cstheme="minorHAnsi"/>
          <w:sz w:val="22"/>
          <w:szCs w:val="22"/>
        </w:rPr>
        <w:t>%</w:t>
      </w:r>
    </w:p>
    <w:p w14:paraId="1B65C8E0" w14:textId="3C0F775C" w:rsidR="00343C95" w:rsidRPr="00D22210" w:rsidRDefault="00CA059B" w:rsidP="008E0BE7">
      <w:pPr>
        <w:pStyle w:val="Default"/>
        <w:rPr>
          <w:rFonts w:asciiTheme="minorHAnsi" w:hAnsiTheme="minorHAnsi" w:cstheme="minorHAnsi"/>
          <w:b/>
          <w:sz w:val="22"/>
          <w:szCs w:val="22"/>
        </w:rPr>
      </w:pPr>
      <w:r>
        <w:rPr>
          <w:rFonts w:asciiTheme="minorHAnsi" w:hAnsiTheme="minorHAnsi" w:cstheme="minorHAnsi"/>
          <w:sz w:val="22"/>
          <w:szCs w:val="22"/>
        </w:rPr>
        <w:t>Attendance &amp; Participation</w:t>
      </w:r>
      <w:r>
        <w:rPr>
          <w:rFonts w:asciiTheme="minorHAnsi" w:hAnsiTheme="minorHAnsi" w:cstheme="minorHAnsi"/>
          <w:sz w:val="22"/>
          <w:szCs w:val="22"/>
        </w:rPr>
        <w:tab/>
      </w:r>
      <w:r>
        <w:rPr>
          <w:rFonts w:asciiTheme="minorHAnsi" w:hAnsiTheme="minorHAnsi" w:cstheme="minorHAnsi"/>
          <w:sz w:val="22"/>
          <w:szCs w:val="22"/>
        </w:rPr>
        <w:tab/>
        <w:t>20</w:t>
      </w:r>
      <w:r w:rsidR="00343C95">
        <w:rPr>
          <w:rFonts w:asciiTheme="minorHAnsi" w:hAnsiTheme="minorHAnsi" w:cstheme="minorHAnsi"/>
          <w:sz w:val="22"/>
          <w:szCs w:val="22"/>
        </w:rPr>
        <w:t>%</w:t>
      </w:r>
      <w:r>
        <w:rPr>
          <w:rFonts w:asciiTheme="minorHAnsi" w:hAnsiTheme="minorHAnsi" w:cstheme="minorHAnsi"/>
          <w:sz w:val="22"/>
          <w:szCs w:val="22"/>
        </w:rPr>
        <w:tab/>
      </w:r>
      <w:r w:rsidR="008C2E8A">
        <w:rPr>
          <w:rFonts w:asciiTheme="minorHAnsi" w:hAnsiTheme="minorHAnsi" w:cstheme="minorHAnsi"/>
          <w:sz w:val="22"/>
          <w:szCs w:val="22"/>
        </w:rPr>
        <w:t>(first absence is free, second absence is -5%)</w:t>
      </w:r>
    </w:p>
    <w:p w14:paraId="2AD7FF96" w14:textId="77777777" w:rsidR="008E0BE7" w:rsidRPr="00D22210" w:rsidRDefault="008E0BE7" w:rsidP="008E0BE7">
      <w:pPr>
        <w:pStyle w:val="Default"/>
        <w:rPr>
          <w:rFonts w:asciiTheme="minorHAnsi" w:hAnsiTheme="minorHAnsi" w:cstheme="minorHAnsi"/>
          <w:b/>
          <w:bCs/>
          <w:sz w:val="22"/>
          <w:szCs w:val="22"/>
        </w:rPr>
      </w:pPr>
    </w:p>
    <w:p w14:paraId="3B74D889" w14:textId="77777777" w:rsidR="008E0BE7" w:rsidRPr="00D22210" w:rsidRDefault="00444083" w:rsidP="008E0BE7">
      <w:pPr>
        <w:pStyle w:val="Default"/>
        <w:rPr>
          <w:rFonts w:asciiTheme="minorHAnsi" w:hAnsiTheme="minorHAnsi" w:cstheme="minorHAnsi"/>
          <w:sz w:val="22"/>
          <w:szCs w:val="22"/>
        </w:rPr>
      </w:pPr>
      <w:r w:rsidRPr="00D22210">
        <w:rPr>
          <w:rFonts w:asciiTheme="minorHAnsi" w:hAnsiTheme="minorHAnsi" w:cstheme="minorHAnsi"/>
          <w:b/>
          <w:bCs/>
          <w:sz w:val="22"/>
          <w:szCs w:val="22"/>
        </w:rPr>
        <w:t>Course Expectations</w:t>
      </w:r>
      <w:r w:rsidR="008E0BE7" w:rsidRPr="00D22210">
        <w:rPr>
          <w:rFonts w:asciiTheme="minorHAnsi" w:hAnsiTheme="minorHAnsi" w:cstheme="minorHAnsi"/>
          <w:b/>
          <w:bCs/>
          <w:sz w:val="22"/>
          <w:szCs w:val="22"/>
        </w:rPr>
        <w:t xml:space="preserve">: </w:t>
      </w:r>
    </w:p>
    <w:p w14:paraId="0CA3DEB5" w14:textId="77777777" w:rsidR="00444083" w:rsidRPr="00F24901" w:rsidRDefault="00444083" w:rsidP="00444083">
      <w:pPr>
        <w:rPr>
          <w:rFonts w:asciiTheme="minorHAnsi" w:hAnsiTheme="minorHAnsi"/>
          <w:sz w:val="22"/>
          <w:szCs w:val="22"/>
        </w:rPr>
      </w:pPr>
      <w:r w:rsidRPr="00D22210">
        <w:rPr>
          <w:rFonts w:asciiTheme="minorHAnsi" w:hAnsiTheme="minorHAnsi" w:cstheme="minorHAnsi"/>
          <w:sz w:val="22"/>
          <w:szCs w:val="22"/>
        </w:rPr>
        <w:t xml:space="preserve">American Bar Association </w:t>
      </w:r>
      <w:r w:rsidR="00B80CB2" w:rsidRPr="00D22210">
        <w:rPr>
          <w:rFonts w:asciiTheme="minorHAnsi" w:hAnsiTheme="minorHAnsi" w:cstheme="minorHAnsi"/>
          <w:sz w:val="22"/>
          <w:szCs w:val="22"/>
        </w:rPr>
        <w:t>S</w:t>
      </w:r>
      <w:r w:rsidRPr="00D22210">
        <w:rPr>
          <w:rFonts w:asciiTheme="minorHAnsi" w:hAnsiTheme="minorHAnsi" w:cstheme="minorHAnsi"/>
          <w:sz w:val="22"/>
          <w:szCs w:val="22"/>
        </w:rPr>
        <w:t xml:space="preserve">tandards </w:t>
      </w:r>
      <w:r w:rsidR="00B80CB2" w:rsidRPr="00D22210">
        <w:rPr>
          <w:rFonts w:asciiTheme="minorHAnsi" w:hAnsiTheme="minorHAnsi" w:cstheme="minorHAnsi"/>
          <w:sz w:val="22"/>
          <w:szCs w:val="22"/>
        </w:rPr>
        <w:t xml:space="preserve">for Law Schools </w:t>
      </w:r>
      <w:r w:rsidRPr="00D22210">
        <w:rPr>
          <w:rFonts w:asciiTheme="minorHAnsi" w:hAnsiTheme="minorHAnsi" w:cstheme="minorHAnsi"/>
          <w:sz w:val="22"/>
          <w:szCs w:val="22"/>
        </w:rPr>
        <w:t xml:space="preserve">establish guidelines for the amount of work students should expect to complete for each credit earned. Students should expect approximately one hour of classroom instruction and two hours of out-of-class work </w:t>
      </w:r>
      <w:r w:rsidR="00D22210">
        <w:rPr>
          <w:rFonts w:asciiTheme="minorHAnsi" w:hAnsiTheme="minorHAnsi" w:cstheme="minorHAnsi"/>
          <w:sz w:val="22"/>
          <w:szCs w:val="22"/>
        </w:rPr>
        <w:t xml:space="preserve">each week </w:t>
      </w:r>
      <w:r w:rsidRPr="00D22210">
        <w:rPr>
          <w:rFonts w:asciiTheme="minorHAnsi" w:hAnsiTheme="minorHAnsi" w:cstheme="minorHAnsi"/>
          <w:sz w:val="22"/>
          <w:szCs w:val="22"/>
        </w:rPr>
        <w:t xml:space="preserve">for each credit earned in a class, or an equivalent amount of work </w:t>
      </w:r>
      <w:r w:rsidRPr="00D22210">
        <w:rPr>
          <w:rFonts w:asciiTheme="minorHAnsi" w:hAnsiTheme="minorHAnsi"/>
          <w:sz w:val="22"/>
          <w:szCs w:val="22"/>
        </w:rPr>
        <w:t>for other academic activities</w:t>
      </w:r>
      <w:r w:rsidRPr="00F24901">
        <w:rPr>
          <w:rFonts w:asciiTheme="minorHAnsi" w:hAnsiTheme="minorHAnsi"/>
          <w:sz w:val="22"/>
          <w:szCs w:val="22"/>
        </w:rPr>
        <w:t>, such as simulations, externships, clinical supervision, co-curricular activities, and other academic work leading to the award of credit hours.</w:t>
      </w:r>
    </w:p>
    <w:p w14:paraId="05A37E8E" w14:textId="77777777" w:rsidR="00444083" w:rsidRPr="00F24901" w:rsidRDefault="00444083" w:rsidP="008E0BE7">
      <w:pPr>
        <w:pStyle w:val="Default"/>
        <w:rPr>
          <w:rFonts w:asciiTheme="minorHAnsi" w:hAnsiTheme="minorHAnsi" w:cstheme="minorHAnsi"/>
          <w:sz w:val="22"/>
          <w:szCs w:val="22"/>
        </w:rPr>
      </w:pPr>
    </w:p>
    <w:p w14:paraId="6C3AB4EC" w14:textId="77777777" w:rsidR="008E0BE7" w:rsidRPr="00F24901" w:rsidRDefault="008E0BE7" w:rsidP="008E0BE7">
      <w:pPr>
        <w:pStyle w:val="Default"/>
        <w:rPr>
          <w:rFonts w:asciiTheme="minorHAnsi" w:hAnsiTheme="minorHAnsi" w:cstheme="minorHAnsi"/>
          <w:sz w:val="22"/>
          <w:szCs w:val="22"/>
        </w:rPr>
      </w:pPr>
      <w:r w:rsidRPr="00F24901">
        <w:rPr>
          <w:rFonts w:asciiTheme="minorHAnsi" w:hAnsiTheme="minorHAnsi" w:cstheme="minorHAnsi"/>
          <w:sz w:val="22"/>
          <w:szCs w:val="22"/>
        </w:rPr>
        <w:t xml:space="preserve">You are expected to complete all reading assignments </w:t>
      </w:r>
      <w:r w:rsidR="0003228B" w:rsidRPr="00F24901">
        <w:rPr>
          <w:rFonts w:asciiTheme="minorHAnsi" w:hAnsiTheme="minorHAnsi" w:cstheme="minorHAnsi"/>
          <w:sz w:val="22"/>
          <w:szCs w:val="22"/>
        </w:rPr>
        <w:t xml:space="preserve">before class </w:t>
      </w:r>
      <w:r w:rsidRPr="00F24901">
        <w:rPr>
          <w:rFonts w:asciiTheme="minorHAnsi" w:hAnsiTheme="minorHAnsi" w:cstheme="minorHAnsi"/>
          <w:sz w:val="22"/>
          <w:szCs w:val="22"/>
        </w:rPr>
        <w:t xml:space="preserve">and to participate </w:t>
      </w:r>
      <w:r w:rsidR="0003228B" w:rsidRPr="00F24901">
        <w:rPr>
          <w:rFonts w:asciiTheme="minorHAnsi" w:hAnsiTheme="minorHAnsi" w:cstheme="minorHAnsi"/>
          <w:sz w:val="22"/>
          <w:szCs w:val="22"/>
        </w:rPr>
        <w:t xml:space="preserve">consistently </w:t>
      </w:r>
      <w:r w:rsidR="00343C95" w:rsidRPr="00F24901">
        <w:rPr>
          <w:rFonts w:asciiTheme="minorHAnsi" w:hAnsiTheme="minorHAnsi" w:cstheme="minorHAnsi"/>
          <w:sz w:val="22"/>
          <w:szCs w:val="22"/>
        </w:rPr>
        <w:t>in class discussion, particularly in the analysis of assigned and in-class problems.</w:t>
      </w:r>
    </w:p>
    <w:p w14:paraId="233BA970" w14:textId="77777777" w:rsidR="00CA78C5" w:rsidRPr="00F24901" w:rsidRDefault="00CA78C5" w:rsidP="008E0BE7">
      <w:pPr>
        <w:pStyle w:val="Default"/>
        <w:rPr>
          <w:rFonts w:asciiTheme="minorHAnsi" w:hAnsiTheme="minorHAnsi" w:cstheme="minorHAnsi"/>
          <w:b/>
          <w:bCs/>
          <w:sz w:val="22"/>
          <w:szCs w:val="22"/>
        </w:rPr>
      </w:pPr>
    </w:p>
    <w:p w14:paraId="42DFF026" w14:textId="77777777" w:rsidR="00F24901" w:rsidRPr="00F24901" w:rsidRDefault="00F24901" w:rsidP="00F24901">
      <w:pPr>
        <w:pStyle w:val="Default"/>
        <w:rPr>
          <w:rFonts w:asciiTheme="minorHAnsi" w:hAnsiTheme="minorHAnsi" w:cstheme="minorHAnsi"/>
          <w:sz w:val="22"/>
          <w:szCs w:val="22"/>
        </w:rPr>
      </w:pPr>
      <w:r w:rsidRPr="00F24901">
        <w:rPr>
          <w:rFonts w:asciiTheme="minorHAnsi" w:hAnsiTheme="minorHAnsi" w:cstheme="minorHAnsi"/>
          <w:b/>
          <w:bCs/>
          <w:sz w:val="22"/>
          <w:szCs w:val="22"/>
        </w:rPr>
        <w:t>Attendance</w:t>
      </w:r>
      <w:r w:rsidRPr="00F24901">
        <w:rPr>
          <w:rFonts w:asciiTheme="minorHAnsi" w:hAnsiTheme="minorHAnsi" w:cstheme="minorHAnsi"/>
          <w:sz w:val="22"/>
          <w:szCs w:val="22"/>
        </w:rPr>
        <w:t xml:space="preserve">: </w:t>
      </w:r>
    </w:p>
    <w:p w14:paraId="240CC011" w14:textId="77777777" w:rsidR="00F24901" w:rsidRPr="00F24901" w:rsidRDefault="00F24901" w:rsidP="00F24901">
      <w:pPr>
        <w:tabs>
          <w:tab w:val="left" w:pos="6487"/>
          <w:tab w:val="decimal" w:pos="7576"/>
        </w:tabs>
        <w:autoSpaceDE w:val="0"/>
        <w:autoSpaceDN w:val="0"/>
        <w:adjustRightInd w:val="0"/>
        <w:jc w:val="both"/>
        <w:rPr>
          <w:rFonts w:asciiTheme="minorHAnsi" w:hAnsiTheme="minorHAnsi"/>
          <w:sz w:val="22"/>
          <w:szCs w:val="22"/>
        </w:rPr>
      </w:pPr>
      <w:r w:rsidRPr="00F24901">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 2 classes for this course)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14:paraId="183112FC" w14:textId="77777777" w:rsidR="00F24901" w:rsidRPr="00F24901" w:rsidRDefault="00F24901" w:rsidP="00F24901">
      <w:pPr>
        <w:tabs>
          <w:tab w:val="left" w:pos="710"/>
          <w:tab w:val="left" w:pos="6487"/>
          <w:tab w:val="decimal" w:pos="7576"/>
        </w:tabs>
        <w:autoSpaceDE w:val="0"/>
        <w:autoSpaceDN w:val="0"/>
        <w:adjustRightInd w:val="0"/>
        <w:ind w:left="360" w:firstLine="720"/>
        <w:rPr>
          <w:rFonts w:asciiTheme="minorHAnsi" w:hAnsiTheme="minorHAnsi"/>
          <w:sz w:val="22"/>
          <w:szCs w:val="22"/>
        </w:rPr>
      </w:pPr>
    </w:p>
    <w:p w14:paraId="2DB219FA" w14:textId="77777777" w:rsidR="008E0BE7" w:rsidRPr="00F24901" w:rsidRDefault="008E0BE7" w:rsidP="00F24901">
      <w:pPr>
        <w:pStyle w:val="Default"/>
        <w:rPr>
          <w:rFonts w:asciiTheme="minorHAnsi" w:hAnsiTheme="minorHAnsi" w:cstheme="minorHAnsi"/>
          <w:sz w:val="22"/>
          <w:szCs w:val="22"/>
        </w:rPr>
      </w:pPr>
      <w:r w:rsidRPr="00F24901">
        <w:rPr>
          <w:rFonts w:asciiTheme="minorHAnsi" w:hAnsiTheme="minorHAnsi" w:cstheme="minorHAnsi"/>
          <w:b/>
          <w:bCs/>
          <w:sz w:val="22"/>
          <w:szCs w:val="22"/>
        </w:rPr>
        <w:t>Course Web</w:t>
      </w:r>
      <w:r w:rsidR="00B80CB2" w:rsidRPr="00F24901">
        <w:rPr>
          <w:rFonts w:asciiTheme="minorHAnsi" w:hAnsiTheme="minorHAnsi" w:cstheme="minorHAnsi"/>
          <w:b/>
          <w:bCs/>
          <w:sz w:val="22"/>
          <w:szCs w:val="22"/>
        </w:rPr>
        <w:t>site</w:t>
      </w:r>
      <w:r w:rsidRPr="00F24901">
        <w:rPr>
          <w:rFonts w:asciiTheme="minorHAnsi" w:hAnsiTheme="minorHAnsi" w:cstheme="minorHAnsi"/>
          <w:b/>
          <w:bCs/>
          <w:sz w:val="22"/>
          <w:szCs w:val="22"/>
        </w:rPr>
        <w:t xml:space="preserve">: </w:t>
      </w:r>
    </w:p>
    <w:p w14:paraId="249B49CA" w14:textId="77777777" w:rsidR="008E0BE7" w:rsidRPr="00F24901" w:rsidRDefault="008E0BE7" w:rsidP="008E0BE7">
      <w:pPr>
        <w:pStyle w:val="Default"/>
        <w:rPr>
          <w:rFonts w:asciiTheme="minorHAnsi" w:hAnsiTheme="minorHAnsi" w:cstheme="minorHAnsi"/>
          <w:sz w:val="22"/>
          <w:szCs w:val="22"/>
        </w:rPr>
      </w:pPr>
      <w:r w:rsidRPr="00F24901">
        <w:rPr>
          <w:rFonts w:asciiTheme="minorHAnsi" w:hAnsiTheme="minorHAnsi" w:cstheme="minorHAnsi"/>
          <w:sz w:val="22"/>
          <w:szCs w:val="22"/>
        </w:rPr>
        <w:t xml:space="preserve">This course has a TWEN </w:t>
      </w:r>
      <w:r w:rsidR="00134429" w:rsidRPr="00F24901">
        <w:rPr>
          <w:rFonts w:asciiTheme="minorHAnsi" w:hAnsiTheme="minorHAnsi" w:cstheme="minorHAnsi"/>
          <w:sz w:val="22"/>
          <w:szCs w:val="22"/>
        </w:rPr>
        <w:t>page</w:t>
      </w:r>
      <w:r w:rsidRPr="00F24901">
        <w:rPr>
          <w:rFonts w:asciiTheme="minorHAnsi" w:hAnsiTheme="minorHAnsi" w:cstheme="minorHAnsi"/>
          <w:sz w:val="22"/>
          <w:szCs w:val="22"/>
        </w:rPr>
        <w:t xml:space="preserve"> that links to this syllabus, announcements, the class assignmen</w:t>
      </w:r>
      <w:r w:rsidR="00134429" w:rsidRPr="00F24901">
        <w:rPr>
          <w:rFonts w:asciiTheme="minorHAnsi" w:hAnsiTheme="minorHAnsi" w:cstheme="minorHAnsi"/>
          <w:sz w:val="22"/>
          <w:szCs w:val="22"/>
        </w:rPr>
        <w:t xml:space="preserve">ts, </w:t>
      </w:r>
      <w:r w:rsidRPr="00F24901">
        <w:rPr>
          <w:rFonts w:asciiTheme="minorHAnsi" w:hAnsiTheme="minorHAnsi" w:cstheme="minorHAnsi"/>
          <w:sz w:val="22"/>
          <w:szCs w:val="22"/>
        </w:rPr>
        <w:t xml:space="preserve">and other class materials. You are responsible for self-enrolling in the </w:t>
      </w:r>
      <w:r w:rsidR="00134429" w:rsidRPr="00F24901">
        <w:rPr>
          <w:rFonts w:asciiTheme="minorHAnsi" w:hAnsiTheme="minorHAnsi" w:cstheme="minorHAnsi"/>
          <w:sz w:val="22"/>
          <w:szCs w:val="22"/>
        </w:rPr>
        <w:t>TWEN page</w:t>
      </w:r>
      <w:r w:rsidR="00F552FE" w:rsidRPr="00F24901">
        <w:rPr>
          <w:rFonts w:asciiTheme="minorHAnsi" w:hAnsiTheme="minorHAnsi" w:cstheme="minorHAnsi"/>
          <w:sz w:val="22"/>
          <w:szCs w:val="22"/>
        </w:rPr>
        <w:t xml:space="preserve"> and for checking </w:t>
      </w:r>
      <w:r w:rsidR="00134429" w:rsidRPr="00F24901">
        <w:rPr>
          <w:rFonts w:asciiTheme="minorHAnsi" w:hAnsiTheme="minorHAnsi" w:cstheme="minorHAnsi"/>
          <w:sz w:val="22"/>
          <w:szCs w:val="22"/>
        </w:rPr>
        <w:t>it</w:t>
      </w:r>
      <w:r w:rsidRPr="00F24901">
        <w:rPr>
          <w:rFonts w:asciiTheme="minorHAnsi" w:hAnsiTheme="minorHAnsi" w:cstheme="minorHAnsi"/>
          <w:sz w:val="22"/>
          <w:szCs w:val="22"/>
        </w:rPr>
        <w:t xml:space="preserve"> regularly</w:t>
      </w:r>
      <w:r w:rsidR="00F552FE" w:rsidRPr="00F24901">
        <w:rPr>
          <w:rFonts w:asciiTheme="minorHAnsi" w:hAnsiTheme="minorHAnsi" w:cstheme="minorHAnsi"/>
          <w:sz w:val="22"/>
          <w:szCs w:val="22"/>
        </w:rPr>
        <w:t xml:space="preserve"> for course </w:t>
      </w:r>
      <w:r w:rsidR="00D73539" w:rsidRPr="00F24901">
        <w:rPr>
          <w:rFonts w:asciiTheme="minorHAnsi" w:hAnsiTheme="minorHAnsi" w:cstheme="minorHAnsi"/>
          <w:sz w:val="22"/>
          <w:szCs w:val="22"/>
        </w:rPr>
        <w:t>information</w:t>
      </w:r>
      <w:r w:rsidRPr="00F24901">
        <w:rPr>
          <w:rFonts w:asciiTheme="minorHAnsi" w:hAnsiTheme="minorHAnsi" w:cstheme="minorHAnsi"/>
          <w:sz w:val="22"/>
          <w:szCs w:val="22"/>
        </w:rPr>
        <w:t>.</w:t>
      </w:r>
      <w:r w:rsidR="00343C95" w:rsidRPr="00F24901">
        <w:rPr>
          <w:rFonts w:asciiTheme="minorHAnsi" w:hAnsiTheme="minorHAnsi" w:cstheme="minorHAnsi"/>
          <w:sz w:val="22"/>
          <w:szCs w:val="22"/>
        </w:rPr>
        <w:t xml:space="preserve">  It will primarily be used to provide alternate assignments for classes canceled due to weather closings.</w:t>
      </w:r>
    </w:p>
    <w:p w14:paraId="746A862C" w14:textId="77777777" w:rsidR="008E0BE7" w:rsidRPr="00F24901" w:rsidRDefault="008E0BE7" w:rsidP="008E0BE7">
      <w:pPr>
        <w:pStyle w:val="Default"/>
        <w:rPr>
          <w:rFonts w:asciiTheme="minorHAnsi" w:hAnsiTheme="minorHAnsi" w:cstheme="minorHAnsi"/>
          <w:b/>
          <w:bCs/>
          <w:sz w:val="22"/>
          <w:szCs w:val="22"/>
        </w:rPr>
      </w:pPr>
    </w:p>
    <w:p w14:paraId="35AA443D" w14:textId="77777777" w:rsidR="008E0BE7" w:rsidRPr="00F24901" w:rsidRDefault="008E0BE7" w:rsidP="008E0BE7">
      <w:pPr>
        <w:pStyle w:val="Default"/>
        <w:rPr>
          <w:rFonts w:asciiTheme="minorHAnsi" w:hAnsiTheme="minorHAnsi" w:cstheme="minorHAnsi"/>
          <w:sz w:val="22"/>
          <w:szCs w:val="22"/>
        </w:rPr>
      </w:pPr>
      <w:r w:rsidRPr="00F24901">
        <w:rPr>
          <w:rFonts w:asciiTheme="minorHAnsi" w:hAnsiTheme="minorHAnsi" w:cstheme="minorHAnsi"/>
          <w:b/>
          <w:bCs/>
          <w:sz w:val="22"/>
          <w:szCs w:val="22"/>
        </w:rPr>
        <w:t>Computers</w:t>
      </w:r>
      <w:r w:rsidR="00F552FE" w:rsidRPr="00F24901">
        <w:rPr>
          <w:rFonts w:asciiTheme="minorHAnsi" w:hAnsiTheme="minorHAnsi" w:cstheme="minorHAnsi"/>
          <w:b/>
          <w:bCs/>
          <w:sz w:val="22"/>
          <w:szCs w:val="22"/>
        </w:rPr>
        <w:t>:</w:t>
      </w:r>
      <w:r w:rsidRPr="00F24901">
        <w:rPr>
          <w:rFonts w:asciiTheme="minorHAnsi" w:hAnsiTheme="minorHAnsi" w:cstheme="minorHAnsi"/>
          <w:b/>
          <w:bCs/>
          <w:sz w:val="22"/>
          <w:szCs w:val="22"/>
        </w:rPr>
        <w:t xml:space="preserve"> </w:t>
      </w:r>
    </w:p>
    <w:p w14:paraId="6008B48C" w14:textId="77777777" w:rsidR="008E0BE7" w:rsidRPr="00F24901" w:rsidRDefault="00343C95" w:rsidP="008E0BE7">
      <w:pPr>
        <w:pStyle w:val="Default"/>
        <w:rPr>
          <w:rFonts w:asciiTheme="minorHAnsi" w:hAnsiTheme="minorHAnsi" w:cstheme="minorHAnsi"/>
          <w:sz w:val="22"/>
          <w:szCs w:val="22"/>
        </w:rPr>
      </w:pPr>
      <w:r w:rsidRPr="00F24901">
        <w:rPr>
          <w:rFonts w:asciiTheme="minorHAnsi" w:hAnsiTheme="minorHAnsi" w:cstheme="minorHAnsi"/>
          <w:sz w:val="22"/>
          <w:szCs w:val="22"/>
        </w:rPr>
        <w:t>Students may</w:t>
      </w:r>
      <w:r w:rsidR="008E0BE7" w:rsidRPr="00F24901">
        <w:rPr>
          <w:rFonts w:asciiTheme="minorHAnsi" w:hAnsiTheme="minorHAnsi" w:cstheme="minorHAnsi"/>
          <w:sz w:val="22"/>
          <w:szCs w:val="22"/>
        </w:rPr>
        <w:t xml:space="preserve"> use laptop computers for class related purposes. </w:t>
      </w:r>
      <w:r w:rsidRPr="00F24901">
        <w:rPr>
          <w:rFonts w:asciiTheme="minorHAnsi" w:hAnsiTheme="minorHAnsi" w:cstheme="minorHAnsi"/>
          <w:sz w:val="22"/>
          <w:szCs w:val="22"/>
        </w:rPr>
        <w:t xml:space="preserve">   </w:t>
      </w:r>
    </w:p>
    <w:p w14:paraId="49033746" w14:textId="77777777" w:rsidR="008E0BE7" w:rsidRPr="00F24901" w:rsidRDefault="008E0BE7" w:rsidP="008E0BE7">
      <w:pPr>
        <w:pStyle w:val="Default"/>
        <w:rPr>
          <w:rFonts w:asciiTheme="minorHAnsi" w:hAnsiTheme="minorHAnsi" w:cstheme="minorHAnsi"/>
          <w:b/>
          <w:bCs/>
          <w:sz w:val="22"/>
          <w:szCs w:val="22"/>
        </w:rPr>
      </w:pPr>
    </w:p>
    <w:p w14:paraId="1B6C5F29" w14:textId="77777777" w:rsidR="008E0BE7" w:rsidRPr="00F24901" w:rsidRDefault="008E0BE7" w:rsidP="008E0BE7">
      <w:pPr>
        <w:pStyle w:val="Default"/>
        <w:rPr>
          <w:rFonts w:asciiTheme="minorHAnsi" w:hAnsiTheme="minorHAnsi" w:cstheme="minorHAnsi"/>
          <w:sz w:val="22"/>
          <w:szCs w:val="22"/>
        </w:rPr>
      </w:pPr>
      <w:r w:rsidRPr="00F24901">
        <w:rPr>
          <w:rFonts w:asciiTheme="minorHAnsi" w:hAnsiTheme="minorHAnsi" w:cstheme="minorHAnsi"/>
          <w:b/>
          <w:bCs/>
          <w:sz w:val="22"/>
          <w:szCs w:val="22"/>
        </w:rPr>
        <w:t>Class Cancellation</w:t>
      </w:r>
      <w:r w:rsidR="00F552FE" w:rsidRPr="00F24901">
        <w:rPr>
          <w:rFonts w:asciiTheme="minorHAnsi" w:hAnsiTheme="minorHAnsi" w:cstheme="minorHAnsi"/>
          <w:b/>
          <w:bCs/>
          <w:sz w:val="22"/>
          <w:szCs w:val="22"/>
        </w:rPr>
        <w:t>:</w:t>
      </w:r>
      <w:r w:rsidRPr="00F24901">
        <w:rPr>
          <w:rFonts w:asciiTheme="minorHAnsi" w:hAnsiTheme="minorHAnsi" w:cstheme="minorHAnsi"/>
          <w:b/>
          <w:bCs/>
          <w:sz w:val="22"/>
          <w:szCs w:val="22"/>
        </w:rPr>
        <w:t xml:space="preserve"> </w:t>
      </w:r>
    </w:p>
    <w:p w14:paraId="278B5C7F" w14:textId="4B9A4BDF" w:rsidR="008E0BE7" w:rsidRPr="00F24901" w:rsidRDefault="008E0BE7" w:rsidP="008E0BE7">
      <w:pPr>
        <w:pStyle w:val="Default"/>
        <w:rPr>
          <w:rFonts w:asciiTheme="minorHAnsi" w:hAnsiTheme="minorHAnsi" w:cstheme="minorHAnsi"/>
          <w:sz w:val="22"/>
          <w:szCs w:val="22"/>
        </w:rPr>
      </w:pPr>
      <w:r w:rsidRPr="00F24901">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F24901">
        <w:rPr>
          <w:rFonts w:asciiTheme="minorHAnsi" w:hAnsiTheme="minorHAnsi" w:cstheme="minorHAnsi"/>
          <w:sz w:val="22"/>
          <w:szCs w:val="22"/>
        </w:rPr>
        <w:t>site</w:t>
      </w:r>
      <w:r w:rsidRPr="00F24901">
        <w:rPr>
          <w:rFonts w:asciiTheme="minorHAnsi" w:hAnsiTheme="minorHAnsi" w:cstheme="minorHAnsi"/>
          <w:sz w:val="22"/>
          <w:szCs w:val="22"/>
        </w:rPr>
        <w:t xml:space="preserve"> or call the University's Snow Closing Line at (410) 837-4201. If the University is </w:t>
      </w:r>
      <w:r w:rsidR="00334BDA" w:rsidRPr="00F24901">
        <w:rPr>
          <w:rFonts w:asciiTheme="minorHAnsi" w:hAnsiTheme="minorHAnsi" w:cstheme="minorHAnsi"/>
          <w:sz w:val="22"/>
          <w:szCs w:val="22"/>
        </w:rPr>
        <w:t>open</w:t>
      </w:r>
      <w:r w:rsidRPr="00F24901">
        <w:rPr>
          <w:rFonts w:asciiTheme="minorHAnsi" w:hAnsiTheme="minorHAnsi" w:cstheme="minorHAnsi"/>
          <w:sz w:val="22"/>
          <w:szCs w:val="22"/>
        </w:rPr>
        <w:t xml:space="preserve">, students should presume that classes are running on the normal schedule. </w:t>
      </w:r>
      <w:r w:rsidR="00D40CEA" w:rsidRPr="00F24901">
        <w:rPr>
          <w:rFonts w:asciiTheme="minorHAnsi" w:hAnsiTheme="minorHAnsi" w:cstheme="minorHAnsi"/>
          <w:sz w:val="22"/>
          <w:szCs w:val="22"/>
        </w:rPr>
        <w:t xml:space="preserve"> In the event of a snow closing, I will attempt to put make-up work</w:t>
      </w:r>
      <w:r w:rsidR="008C2E8A">
        <w:rPr>
          <w:rFonts w:asciiTheme="minorHAnsi" w:hAnsiTheme="minorHAnsi" w:cstheme="minorHAnsi"/>
          <w:sz w:val="22"/>
          <w:szCs w:val="22"/>
        </w:rPr>
        <w:t xml:space="preserve"> or a podcast lecture</w:t>
      </w:r>
      <w:r w:rsidR="00D40CEA" w:rsidRPr="00F24901">
        <w:rPr>
          <w:rFonts w:asciiTheme="minorHAnsi" w:hAnsiTheme="minorHAnsi" w:cstheme="minorHAnsi"/>
          <w:sz w:val="22"/>
          <w:szCs w:val="22"/>
        </w:rPr>
        <w:t xml:space="preserve"> on the TWEN </w:t>
      </w:r>
      <w:r w:rsidR="008C2E8A">
        <w:rPr>
          <w:rFonts w:asciiTheme="minorHAnsi" w:hAnsiTheme="minorHAnsi" w:cstheme="minorHAnsi"/>
          <w:sz w:val="22"/>
          <w:szCs w:val="22"/>
        </w:rPr>
        <w:t xml:space="preserve">site </w:t>
      </w:r>
      <w:r w:rsidR="00D40CEA" w:rsidRPr="00F24901">
        <w:rPr>
          <w:rFonts w:asciiTheme="minorHAnsi" w:hAnsiTheme="minorHAnsi" w:cstheme="minorHAnsi"/>
          <w:sz w:val="22"/>
          <w:szCs w:val="22"/>
        </w:rPr>
        <w:t>so that we can keep on schedule a</w:t>
      </w:r>
      <w:bookmarkStart w:id="0" w:name="_GoBack"/>
      <w:bookmarkEnd w:id="0"/>
      <w:r w:rsidR="00D40CEA" w:rsidRPr="00F24901">
        <w:rPr>
          <w:rFonts w:asciiTheme="minorHAnsi" w:hAnsiTheme="minorHAnsi" w:cstheme="minorHAnsi"/>
          <w:sz w:val="22"/>
          <w:szCs w:val="22"/>
        </w:rPr>
        <w:t>nd avoid make-up days. Please be sure to check TWEN when classes are canceled and follow any instructions posted.</w:t>
      </w:r>
      <w:r w:rsidR="008C2E8A">
        <w:rPr>
          <w:rFonts w:asciiTheme="minorHAnsi" w:hAnsiTheme="minorHAnsi" w:cstheme="minorHAnsi"/>
          <w:sz w:val="22"/>
          <w:szCs w:val="22"/>
        </w:rPr>
        <w:t xml:space="preserve">  It is your obligation to affirmatively check.</w:t>
      </w:r>
    </w:p>
    <w:p w14:paraId="28683B3F" w14:textId="77777777" w:rsidR="008E0BE7" w:rsidRPr="00F24901" w:rsidRDefault="008E0BE7" w:rsidP="008E0BE7">
      <w:pPr>
        <w:pStyle w:val="Default"/>
        <w:rPr>
          <w:rFonts w:asciiTheme="minorHAnsi" w:hAnsiTheme="minorHAnsi" w:cstheme="minorHAnsi"/>
          <w:sz w:val="22"/>
          <w:szCs w:val="22"/>
        </w:rPr>
      </w:pPr>
    </w:p>
    <w:p w14:paraId="21435586" w14:textId="77777777" w:rsidR="00390A82" w:rsidRDefault="00390A82" w:rsidP="00390A82">
      <w:pPr>
        <w:pStyle w:val="Default"/>
        <w:rPr>
          <w:rFonts w:asciiTheme="minorHAnsi" w:hAnsiTheme="minorHAnsi" w:cstheme="minorHAnsi"/>
          <w:b/>
          <w:bCs/>
          <w:sz w:val="22"/>
          <w:szCs w:val="22"/>
        </w:rPr>
      </w:pPr>
      <w:r>
        <w:rPr>
          <w:rFonts w:asciiTheme="minorHAnsi" w:hAnsiTheme="minorHAnsi" w:cstheme="minorHAnsi"/>
          <w:b/>
          <w:bCs/>
          <w:sz w:val="22"/>
          <w:szCs w:val="22"/>
        </w:rPr>
        <w:t>Academic Integrity:</w:t>
      </w:r>
    </w:p>
    <w:p w14:paraId="2F34B572" w14:textId="77777777" w:rsidR="00390A82" w:rsidRDefault="00390A82" w:rsidP="00390A82">
      <w:pPr>
        <w:pStyle w:val="Default"/>
        <w:rPr>
          <w:rFonts w:asciiTheme="minorHAnsi" w:hAnsiTheme="minorHAnsi" w:cstheme="minorHAnsi"/>
          <w:sz w:val="22"/>
          <w:szCs w:val="22"/>
        </w:rPr>
      </w:pPr>
      <w:r>
        <w:rPr>
          <w:rFonts w:asciiTheme="minorHAnsi" w:hAnsiTheme="minorHAnsi" w:cstheme="minorHAnsi"/>
          <w:sz w:val="22"/>
          <w:szCs w:val="22"/>
        </w:rPr>
        <w:t xml:space="preserve">Students are obligated to refrain from acts that they know or, under the circumstances, have reason to know will impair the academic integrity of the University and/or the School of Law. </w:t>
      </w:r>
      <w:proofErr w:type="gramStart"/>
      <w:r>
        <w:rPr>
          <w:rFonts w:asciiTheme="minorHAnsi" w:hAnsiTheme="minorHAnsi" w:cstheme="minorHAnsi"/>
          <w:sz w:val="22"/>
          <w:szCs w:val="22"/>
        </w:rPr>
        <w:t>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w:t>
      </w:r>
      <w:proofErr w:type="gramEnd"/>
      <w:r>
        <w:rPr>
          <w:rFonts w:asciiTheme="minorHAnsi" w:hAnsiTheme="minorHAnsi" w:cstheme="minorHAnsi"/>
          <w:sz w:val="22"/>
          <w:szCs w:val="22"/>
        </w:rPr>
        <w:t xml:space="preserve">  The School of Law Honor Code and information about the process is available at </w:t>
      </w:r>
      <w:hyperlink r:id="rId5" w:history="1">
        <w:r>
          <w:rPr>
            <w:rStyle w:val="Hyperlink"/>
            <w:sz w:val="22"/>
            <w:szCs w:val="22"/>
          </w:rPr>
          <w:t>https://law.ubalt.edu/academics/policiesandprocedures/honor_code/index.cfm</w:t>
        </w:r>
      </w:hyperlink>
      <w:r>
        <w:rPr>
          <w:rFonts w:asciiTheme="minorHAnsi" w:hAnsiTheme="minorHAnsi" w:cstheme="minorHAnsi"/>
          <w:sz w:val="22"/>
          <w:szCs w:val="22"/>
        </w:rPr>
        <w:t>.</w:t>
      </w:r>
    </w:p>
    <w:p w14:paraId="14219FFF" w14:textId="77777777" w:rsidR="00390A82" w:rsidRDefault="00390A82" w:rsidP="00390A82">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4F372AA2" w14:textId="77777777" w:rsidR="00390A82" w:rsidRDefault="00390A82" w:rsidP="00390A82">
      <w:pP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Course Evaluations</w:t>
      </w:r>
    </w:p>
    <w:p w14:paraId="126B78DF" w14:textId="77777777" w:rsidR="00390A82" w:rsidRDefault="00390A82" w:rsidP="00390A82">
      <w:pPr>
        <w:spacing w:after="1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w:t>
      </w:r>
      <w:proofErr w:type="gramStart"/>
      <w:r>
        <w:rPr>
          <w:rFonts w:asciiTheme="minorHAnsi" w:eastAsia="Calibri" w:hAnsiTheme="minorHAnsi" w:cstheme="minorHAnsi"/>
          <w:color w:val="000000"/>
          <w:sz w:val="22"/>
          <w:szCs w:val="22"/>
        </w:rPr>
        <w:t>are submitted</w:t>
      </w:r>
      <w:proofErr w:type="gramEnd"/>
      <w:r>
        <w:rPr>
          <w:rFonts w:asciiTheme="minorHAnsi" w:eastAsia="Calibri" w:hAnsiTheme="minorHAnsi" w:cstheme="minorHAnsi"/>
          <w:color w:val="000000"/>
          <w:sz w:val="22"/>
          <w:szCs w:val="22"/>
        </w:rPr>
        <w:t xml:space="preserve">. </w:t>
      </w:r>
    </w:p>
    <w:p w14:paraId="61A9BECA" w14:textId="77777777" w:rsidR="00163F36" w:rsidRPr="00F24901" w:rsidRDefault="00163F36" w:rsidP="00163F36">
      <w:pPr>
        <w:autoSpaceDE w:val="0"/>
        <w:autoSpaceDN w:val="0"/>
        <w:adjustRightInd w:val="0"/>
        <w:rPr>
          <w:rFonts w:asciiTheme="minorHAnsi" w:eastAsia="Calibri" w:hAnsiTheme="minorHAnsi" w:cstheme="minorHAnsi"/>
          <w:b/>
          <w:bCs/>
          <w:color w:val="000000"/>
          <w:sz w:val="22"/>
          <w:szCs w:val="22"/>
        </w:rPr>
      </w:pPr>
    </w:p>
    <w:p w14:paraId="48093BB3" w14:textId="77777777" w:rsidR="00163F36" w:rsidRPr="00F24901" w:rsidRDefault="00163F36" w:rsidP="00163F36">
      <w:pPr>
        <w:autoSpaceDE w:val="0"/>
        <w:autoSpaceDN w:val="0"/>
        <w:adjustRightInd w:val="0"/>
        <w:rPr>
          <w:rFonts w:asciiTheme="minorHAnsi" w:eastAsia="Calibri" w:hAnsiTheme="minorHAnsi" w:cstheme="minorHAnsi"/>
          <w:b/>
          <w:bCs/>
          <w:color w:val="000000"/>
          <w:sz w:val="22"/>
          <w:szCs w:val="22"/>
        </w:rPr>
      </w:pPr>
      <w:r w:rsidRPr="00F24901">
        <w:rPr>
          <w:rFonts w:asciiTheme="minorHAnsi" w:eastAsia="Calibri" w:hAnsiTheme="minorHAnsi" w:cstheme="minorHAnsi"/>
          <w:b/>
          <w:bCs/>
          <w:color w:val="000000"/>
          <w:sz w:val="22"/>
          <w:szCs w:val="22"/>
        </w:rPr>
        <w:t xml:space="preserve">Title IX Sexual Misconduct </w:t>
      </w:r>
      <w:r w:rsidR="00A42F22" w:rsidRPr="00F24901">
        <w:rPr>
          <w:rFonts w:asciiTheme="minorHAnsi" w:eastAsia="Calibri" w:hAnsiTheme="minorHAnsi" w:cstheme="minorHAnsi"/>
          <w:b/>
          <w:bCs/>
          <w:color w:val="000000"/>
          <w:sz w:val="22"/>
          <w:szCs w:val="22"/>
        </w:rPr>
        <w:t xml:space="preserve">and Nondiscrimination </w:t>
      </w:r>
      <w:r w:rsidRPr="00F24901">
        <w:rPr>
          <w:rFonts w:asciiTheme="minorHAnsi" w:eastAsia="Calibri" w:hAnsiTheme="minorHAnsi" w:cstheme="minorHAnsi"/>
          <w:b/>
          <w:bCs/>
          <w:color w:val="000000"/>
          <w:sz w:val="22"/>
          <w:szCs w:val="22"/>
        </w:rPr>
        <w:t>Policy</w:t>
      </w:r>
      <w:r w:rsidR="00F552FE" w:rsidRPr="00F24901">
        <w:rPr>
          <w:rFonts w:asciiTheme="minorHAnsi" w:eastAsia="Calibri" w:hAnsiTheme="minorHAnsi" w:cstheme="minorHAnsi"/>
          <w:b/>
          <w:bCs/>
          <w:color w:val="000000"/>
          <w:sz w:val="22"/>
          <w:szCs w:val="22"/>
        </w:rPr>
        <w:t>:</w:t>
      </w:r>
      <w:r w:rsidRPr="00F24901">
        <w:rPr>
          <w:rFonts w:asciiTheme="minorHAnsi" w:eastAsia="Calibri" w:hAnsiTheme="minorHAnsi" w:cstheme="minorHAnsi"/>
          <w:b/>
          <w:bCs/>
          <w:color w:val="000000"/>
          <w:sz w:val="22"/>
          <w:szCs w:val="22"/>
        </w:rPr>
        <w:t xml:space="preserve"> </w:t>
      </w:r>
    </w:p>
    <w:p w14:paraId="25442695" w14:textId="77777777" w:rsidR="00A42F22" w:rsidRPr="00F24901" w:rsidRDefault="00163F36" w:rsidP="00163F36">
      <w:pPr>
        <w:pStyle w:val="Default"/>
        <w:rPr>
          <w:rFonts w:asciiTheme="minorHAnsi" w:hAnsiTheme="minorHAnsi" w:cstheme="minorHAnsi"/>
          <w:sz w:val="22"/>
          <w:szCs w:val="22"/>
        </w:rPr>
      </w:pPr>
      <w:r w:rsidRPr="00F24901">
        <w:rPr>
          <w:rFonts w:asciiTheme="minorHAnsi" w:hAnsiTheme="minorHAnsi" w:cstheme="minorHAnsi"/>
          <w:sz w:val="22"/>
          <w:szCs w:val="22"/>
        </w:rPr>
        <w:t xml:space="preserve">The University of Baltimore’s Sexual Misconduct </w:t>
      </w:r>
      <w:r w:rsidR="00C60388" w:rsidRPr="00F24901">
        <w:rPr>
          <w:rFonts w:asciiTheme="minorHAnsi" w:hAnsiTheme="minorHAnsi" w:cstheme="minorHAnsi"/>
          <w:sz w:val="22"/>
          <w:szCs w:val="22"/>
        </w:rPr>
        <w:t xml:space="preserve">and Nondiscrimination </w:t>
      </w:r>
      <w:r w:rsidRPr="00F24901">
        <w:rPr>
          <w:rFonts w:asciiTheme="minorHAnsi" w:hAnsiTheme="minorHAnsi" w:cstheme="minorHAnsi"/>
          <w:sz w:val="22"/>
          <w:szCs w:val="22"/>
        </w:rPr>
        <w:t>polic</w:t>
      </w:r>
      <w:r w:rsidR="00C60388" w:rsidRPr="00F24901">
        <w:rPr>
          <w:rFonts w:asciiTheme="minorHAnsi" w:hAnsiTheme="minorHAnsi" w:cstheme="minorHAnsi"/>
          <w:sz w:val="22"/>
          <w:szCs w:val="22"/>
        </w:rPr>
        <w:t>y is</w:t>
      </w:r>
      <w:r w:rsidRPr="00F24901">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F24901">
        <w:rPr>
          <w:rFonts w:asciiTheme="minorHAnsi" w:hAnsiTheme="minorHAnsi" w:cstheme="minorHAnsi"/>
          <w:sz w:val="22"/>
          <w:szCs w:val="22"/>
        </w:rPr>
        <w:t xml:space="preserve">to the university </w:t>
      </w:r>
      <w:r w:rsidRPr="00F24901">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F24901">
        <w:rPr>
          <w:rFonts w:asciiTheme="minorHAnsi" w:hAnsiTheme="minorHAnsi" w:cstheme="minorHAnsi"/>
          <w:sz w:val="22"/>
          <w:szCs w:val="22"/>
        </w:rPr>
        <w:t>http://www.ubalt.edu/titleix</w:t>
      </w:r>
      <w:r w:rsidRPr="00F24901">
        <w:rPr>
          <w:rFonts w:asciiTheme="minorHAnsi" w:hAnsiTheme="minorHAnsi" w:cstheme="minorHAnsi"/>
          <w:sz w:val="22"/>
          <w:szCs w:val="22"/>
        </w:rPr>
        <w:t>.</w:t>
      </w:r>
    </w:p>
    <w:p w14:paraId="4288F2D4" w14:textId="77777777" w:rsidR="00A42F22" w:rsidRPr="00F24901" w:rsidRDefault="00A42F22" w:rsidP="00163F36">
      <w:pPr>
        <w:pStyle w:val="Default"/>
        <w:rPr>
          <w:rFonts w:asciiTheme="minorHAnsi" w:hAnsiTheme="minorHAnsi" w:cstheme="minorHAnsi"/>
          <w:sz w:val="22"/>
          <w:szCs w:val="22"/>
        </w:rPr>
      </w:pPr>
    </w:p>
    <w:p w14:paraId="1AD87A8C" w14:textId="77777777" w:rsidR="00F24901" w:rsidRPr="00F24901" w:rsidRDefault="00F24901" w:rsidP="00F24901">
      <w:pPr>
        <w:pStyle w:val="Default"/>
        <w:rPr>
          <w:rFonts w:asciiTheme="minorHAnsi" w:hAnsiTheme="minorHAnsi" w:cstheme="minorHAnsi"/>
          <w:sz w:val="22"/>
          <w:szCs w:val="22"/>
        </w:rPr>
      </w:pPr>
      <w:r w:rsidRPr="00F24901">
        <w:rPr>
          <w:rFonts w:asciiTheme="minorHAnsi" w:hAnsiTheme="minorHAnsi" w:cstheme="minorHAnsi"/>
          <w:b/>
          <w:bCs/>
          <w:sz w:val="22"/>
          <w:szCs w:val="22"/>
        </w:rPr>
        <w:t xml:space="preserve">Disability Policy: </w:t>
      </w:r>
    </w:p>
    <w:p w14:paraId="2B4554BA" w14:textId="77777777" w:rsidR="009F5A6F" w:rsidRDefault="009F5A6F" w:rsidP="009F5A6F">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If you are a student with a documented disability who requires an accommodation for academic programs, exams, or access to the University’s facilities, please contact the Office of Academic Affairs, at </w:t>
      </w:r>
      <w:hyperlink r:id="rId6" w:tgtFrame="_blank" w:history="1">
        <w:r>
          <w:rPr>
            <w:rStyle w:val="Hyperlink"/>
            <w:rFonts w:asciiTheme="minorHAnsi" w:eastAsia="Calibri" w:hAnsiTheme="minorHAnsi" w:cstheme="minorHAnsi"/>
            <w:color w:val="000000"/>
          </w:rPr>
          <w:t>ublawacadaff@ubalt.edu</w:t>
        </w:r>
      </w:hyperlink>
      <w:r>
        <w:rPr>
          <w:rFonts w:asciiTheme="minorHAnsi" w:eastAsia="Calibri" w:hAnsiTheme="minorHAnsi" w:cstheme="minorHAnsi"/>
          <w:color w:val="000000"/>
          <w:sz w:val="22"/>
          <w:szCs w:val="22"/>
        </w:rPr>
        <w:t xml:space="preserve"> or    </w:t>
      </w:r>
    </w:p>
    <w:p w14:paraId="1DD02FA0" w14:textId="77777777" w:rsidR="009F5A6F" w:rsidRDefault="009F5A6F" w:rsidP="009F5A6F">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(410) 837-4468.</w:t>
      </w:r>
    </w:p>
    <w:p w14:paraId="62BDAEB4" w14:textId="77777777" w:rsidR="00F00648" w:rsidRPr="00F24901" w:rsidRDefault="00F00648" w:rsidP="008E0BE7">
      <w:pPr>
        <w:rPr>
          <w:rFonts w:asciiTheme="minorHAnsi" w:hAnsiTheme="minorHAnsi" w:cstheme="minorHAnsi"/>
          <w:sz w:val="22"/>
          <w:szCs w:val="22"/>
        </w:rPr>
      </w:pPr>
    </w:p>
    <w:p w14:paraId="21E4294D" w14:textId="77777777" w:rsidR="00F00648" w:rsidRPr="00F24901" w:rsidRDefault="00F00648" w:rsidP="008E0BE7">
      <w:pPr>
        <w:rPr>
          <w:rFonts w:asciiTheme="minorHAnsi" w:hAnsiTheme="minorHAnsi" w:cstheme="minorHAnsi"/>
          <w:b/>
          <w:sz w:val="22"/>
          <w:szCs w:val="22"/>
        </w:rPr>
      </w:pPr>
      <w:r w:rsidRPr="00F24901">
        <w:rPr>
          <w:rFonts w:asciiTheme="minorHAnsi" w:hAnsiTheme="minorHAnsi" w:cstheme="minorHAnsi"/>
          <w:b/>
          <w:sz w:val="22"/>
          <w:szCs w:val="22"/>
        </w:rPr>
        <w:t>Assignments:</w:t>
      </w:r>
    </w:p>
    <w:p w14:paraId="491136C1" w14:textId="77777777" w:rsidR="00F00648" w:rsidRPr="00637E89" w:rsidRDefault="00F00648" w:rsidP="00F00648">
      <w:pPr>
        <w:pStyle w:val="Default"/>
        <w:rPr>
          <w:rFonts w:asciiTheme="minorHAnsi" w:hAnsiTheme="minorHAnsi"/>
          <w:sz w:val="22"/>
          <w:szCs w:val="22"/>
        </w:rPr>
      </w:pPr>
      <w:r w:rsidRPr="00F24901">
        <w:rPr>
          <w:rFonts w:asciiTheme="minorHAnsi" w:hAnsiTheme="minorHAnsi"/>
          <w:sz w:val="22"/>
          <w:szCs w:val="22"/>
        </w:rPr>
        <w:t>The topics and code sections listed below are subject to shifting based on how quickly the class is able to master certain concepts</w:t>
      </w:r>
      <w:r w:rsidR="00DA0AFF" w:rsidRPr="00F24901">
        <w:rPr>
          <w:rFonts w:asciiTheme="minorHAnsi" w:hAnsiTheme="minorHAnsi"/>
          <w:sz w:val="22"/>
          <w:szCs w:val="22"/>
        </w:rPr>
        <w:t xml:space="preserve"> and are generally presented on a weekly basis</w:t>
      </w:r>
      <w:r w:rsidR="00F24901" w:rsidRPr="00F24901">
        <w:rPr>
          <w:rFonts w:asciiTheme="minorHAnsi" w:hAnsiTheme="minorHAnsi"/>
          <w:sz w:val="22"/>
          <w:szCs w:val="22"/>
        </w:rPr>
        <w:t xml:space="preserve"> (in</w:t>
      </w:r>
      <w:r w:rsidR="00F24901">
        <w:rPr>
          <w:rFonts w:asciiTheme="minorHAnsi" w:hAnsiTheme="minorHAnsi"/>
          <w:sz w:val="22"/>
          <w:szCs w:val="22"/>
        </w:rPr>
        <w:t xml:space="preserve"> the summer, one class is the equivalent of one week)</w:t>
      </w:r>
      <w:r w:rsidRPr="00637E89">
        <w:rPr>
          <w:rFonts w:asciiTheme="minorHAnsi" w:hAnsiTheme="minorHAnsi"/>
          <w:sz w:val="22"/>
          <w:szCs w:val="22"/>
        </w:rPr>
        <w:t xml:space="preserve">.  </w:t>
      </w:r>
    </w:p>
    <w:p w14:paraId="346E6467" w14:textId="77777777" w:rsidR="00F00648" w:rsidRDefault="00F00648" w:rsidP="008E0BE7">
      <w:pPr>
        <w:rPr>
          <w:rFonts w:asciiTheme="minorHAnsi" w:hAnsiTheme="minorHAnsi" w:cstheme="minorHAnsi"/>
          <w:sz w:val="22"/>
          <w:szCs w:val="22"/>
        </w:rPr>
        <w:sectPr w:rsidR="00F00648" w:rsidSect="00D45B8C">
          <w:pgSz w:w="12240" w:h="15840" w:code="1"/>
          <w:pgMar w:top="806" w:right="720" w:bottom="994" w:left="720" w:header="720" w:footer="720" w:gutter="0"/>
          <w:cols w:space="720"/>
          <w:docGrid w:linePitch="360"/>
        </w:sectPr>
      </w:pPr>
    </w:p>
    <w:tbl>
      <w:tblPr>
        <w:tblStyle w:val="TableGrid"/>
        <w:tblW w:w="10260" w:type="dxa"/>
        <w:tblInd w:w="-95" w:type="dxa"/>
        <w:tblLayout w:type="fixed"/>
        <w:tblLook w:val="04A0" w:firstRow="1" w:lastRow="0" w:firstColumn="1" w:lastColumn="0" w:noHBand="0" w:noVBand="1"/>
      </w:tblPr>
      <w:tblGrid>
        <w:gridCol w:w="900"/>
        <w:gridCol w:w="2880"/>
        <w:gridCol w:w="1260"/>
        <w:gridCol w:w="4590"/>
        <w:gridCol w:w="630"/>
      </w:tblGrid>
      <w:tr w:rsidR="00F24901" w:rsidRPr="00637E89" w14:paraId="189E6E2C" w14:textId="77777777" w:rsidTr="009F5A6F">
        <w:tc>
          <w:tcPr>
            <w:tcW w:w="900" w:type="dxa"/>
          </w:tcPr>
          <w:p w14:paraId="0A0E988A" w14:textId="77777777" w:rsidR="00F24901" w:rsidRPr="00637E89" w:rsidRDefault="00F24901" w:rsidP="001354E3">
            <w:pPr>
              <w:pStyle w:val="Default"/>
              <w:rPr>
                <w:rFonts w:asciiTheme="minorHAnsi" w:hAnsiTheme="minorHAnsi"/>
                <w:b/>
                <w:bCs/>
                <w:color w:val="auto"/>
                <w:sz w:val="22"/>
                <w:szCs w:val="22"/>
              </w:rPr>
            </w:pPr>
            <w:r>
              <w:rPr>
                <w:rFonts w:asciiTheme="minorHAnsi" w:hAnsiTheme="minorHAnsi"/>
                <w:b/>
                <w:bCs/>
                <w:color w:val="auto"/>
                <w:sz w:val="22"/>
                <w:szCs w:val="22"/>
              </w:rPr>
              <w:lastRenderedPageBreak/>
              <w:t>Class</w:t>
            </w:r>
          </w:p>
        </w:tc>
        <w:tc>
          <w:tcPr>
            <w:tcW w:w="2880" w:type="dxa"/>
          </w:tcPr>
          <w:p w14:paraId="6CFEA6CB" w14:textId="77777777" w:rsidR="00F24901" w:rsidRPr="00637E89" w:rsidRDefault="00F24901" w:rsidP="001354E3">
            <w:pPr>
              <w:pStyle w:val="Default"/>
              <w:rPr>
                <w:rFonts w:asciiTheme="minorHAnsi" w:hAnsiTheme="minorHAnsi"/>
                <w:b/>
                <w:bCs/>
                <w:color w:val="auto"/>
                <w:sz w:val="22"/>
                <w:szCs w:val="22"/>
              </w:rPr>
            </w:pPr>
            <w:r>
              <w:rPr>
                <w:rFonts w:asciiTheme="minorHAnsi" w:hAnsiTheme="minorHAnsi"/>
                <w:b/>
                <w:bCs/>
                <w:color w:val="auto"/>
                <w:sz w:val="22"/>
                <w:szCs w:val="22"/>
              </w:rPr>
              <w:t>Topic</w:t>
            </w:r>
          </w:p>
        </w:tc>
        <w:tc>
          <w:tcPr>
            <w:tcW w:w="1260" w:type="dxa"/>
          </w:tcPr>
          <w:p w14:paraId="0051B096" w14:textId="77777777" w:rsidR="00F24901" w:rsidRPr="00637E89" w:rsidRDefault="00F24901" w:rsidP="001354E3">
            <w:pPr>
              <w:pStyle w:val="Default"/>
              <w:rPr>
                <w:rFonts w:asciiTheme="minorHAnsi" w:hAnsiTheme="minorHAnsi"/>
                <w:b/>
                <w:bCs/>
                <w:color w:val="auto"/>
                <w:sz w:val="22"/>
                <w:szCs w:val="22"/>
              </w:rPr>
            </w:pPr>
            <w:r>
              <w:rPr>
                <w:rFonts w:asciiTheme="minorHAnsi" w:hAnsiTheme="minorHAnsi"/>
                <w:b/>
                <w:bCs/>
                <w:color w:val="auto"/>
                <w:sz w:val="22"/>
                <w:szCs w:val="22"/>
              </w:rPr>
              <w:t>Text</w:t>
            </w:r>
            <w:r w:rsidR="00F70A96">
              <w:rPr>
                <w:rFonts w:asciiTheme="minorHAnsi" w:hAnsiTheme="minorHAnsi"/>
                <w:b/>
                <w:bCs/>
                <w:color w:val="auto"/>
                <w:sz w:val="22"/>
                <w:szCs w:val="22"/>
              </w:rPr>
              <w:t xml:space="preserve"> Chap.</w:t>
            </w:r>
          </w:p>
        </w:tc>
        <w:tc>
          <w:tcPr>
            <w:tcW w:w="4590" w:type="dxa"/>
          </w:tcPr>
          <w:p w14:paraId="58F02143" w14:textId="411BD46D" w:rsidR="00F24901" w:rsidRPr="00637E89" w:rsidRDefault="00F24901" w:rsidP="001354E3">
            <w:pPr>
              <w:pStyle w:val="Default"/>
              <w:rPr>
                <w:rFonts w:asciiTheme="minorHAnsi" w:hAnsiTheme="minorHAnsi"/>
                <w:b/>
                <w:bCs/>
                <w:color w:val="auto"/>
                <w:sz w:val="22"/>
                <w:szCs w:val="22"/>
              </w:rPr>
            </w:pPr>
            <w:r>
              <w:rPr>
                <w:rFonts w:asciiTheme="minorHAnsi" w:hAnsiTheme="minorHAnsi"/>
                <w:b/>
                <w:bCs/>
                <w:color w:val="auto"/>
                <w:sz w:val="22"/>
                <w:szCs w:val="22"/>
              </w:rPr>
              <w:t xml:space="preserve">Code Sections </w:t>
            </w:r>
          </w:p>
        </w:tc>
        <w:tc>
          <w:tcPr>
            <w:tcW w:w="630" w:type="dxa"/>
          </w:tcPr>
          <w:p w14:paraId="0F38FF14" w14:textId="77777777" w:rsidR="00F24901" w:rsidRPr="00637E89" w:rsidRDefault="00F24901" w:rsidP="001354E3">
            <w:pPr>
              <w:pStyle w:val="Default"/>
              <w:rPr>
                <w:rFonts w:asciiTheme="minorHAnsi" w:hAnsiTheme="minorHAnsi"/>
                <w:b/>
                <w:bCs/>
                <w:color w:val="auto"/>
                <w:sz w:val="22"/>
                <w:szCs w:val="22"/>
              </w:rPr>
            </w:pPr>
          </w:p>
        </w:tc>
      </w:tr>
      <w:tr w:rsidR="00F24901" w:rsidRPr="00637E89" w14:paraId="1E590CED" w14:textId="77777777" w:rsidTr="009F5A6F">
        <w:tc>
          <w:tcPr>
            <w:tcW w:w="900" w:type="dxa"/>
          </w:tcPr>
          <w:p w14:paraId="10F5418A" w14:textId="77777777" w:rsidR="00F24901" w:rsidRDefault="00F24901" w:rsidP="00F24901">
            <w:pPr>
              <w:pStyle w:val="Default"/>
              <w:rPr>
                <w:rFonts w:asciiTheme="minorHAnsi" w:hAnsiTheme="minorHAnsi"/>
                <w:bCs/>
                <w:color w:val="auto"/>
                <w:sz w:val="22"/>
                <w:szCs w:val="22"/>
              </w:rPr>
            </w:pPr>
            <w:r>
              <w:rPr>
                <w:rFonts w:asciiTheme="minorHAnsi" w:hAnsiTheme="minorHAnsi"/>
                <w:bCs/>
                <w:color w:val="auto"/>
                <w:sz w:val="22"/>
                <w:szCs w:val="22"/>
              </w:rPr>
              <w:t>1</w:t>
            </w:r>
          </w:p>
          <w:p w14:paraId="2BDFFD69" w14:textId="037B4C23" w:rsidR="00F24901" w:rsidRPr="005E13B5" w:rsidRDefault="009F5A6F" w:rsidP="00F24901">
            <w:pPr>
              <w:pStyle w:val="Default"/>
              <w:rPr>
                <w:rFonts w:asciiTheme="minorHAnsi" w:hAnsiTheme="minorHAnsi"/>
                <w:bCs/>
                <w:color w:val="auto"/>
                <w:sz w:val="22"/>
                <w:szCs w:val="22"/>
              </w:rPr>
            </w:pPr>
            <w:r>
              <w:rPr>
                <w:rFonts w:asciiTheme="minorHAnsi" w:hAnsiTheme="minorHAnsi"/>
                <w:bCs/>
                <w:color w:val="auto"/>
                <w:sz w:val="22"/>
                <w:szCs w:val="22"/>
              </w:rPr>
              <w:t>1/16</w:t>
            </w:r>
          </w:p>
        </w:tc>
        <w:tc>
          <w:tcPr>
            <w:tcW w:w="2880" w:type="dxa"/>
          </w:tcPr>
          <w:p w14:paraId="4B097A6A" w14:textId="77777777" w:rsidR="00F24901" w:rsidRPr="00637E89" w:rsidRDefault="00F24901" w:rsidP="00F24901">
            <w:pPr>
              <w:pStyle w:val="Default"/>
              <w:rPr>
                <w:rFonts w:asciiTheme="minorHAnsi" w:hAnsiTheme="minorHAnsi"/>
                <w:bCs/>
                <w:color w:val="auto"/>
                <w:sz w:val="22"/>
                <w:szCs w:val="22"/>
              </w:rPr>
            </w:pPr>
            <w:r>
              <w:rPr>
                <w:rFonts w:asciiTheme="minorHAnsi" w:hAnsiTheme="minorHAnsi"/>
                <w:bCs/>
                <w:color w:val="auto"/>
                <w:sz w:val="22"/>
                <w:szCs w:val="22"/>
              </w:rPr>
              <w:t>The Nature of Debt &amp; Basics of Bankruptcy</w:t>
            </w:r>
          </w:p>
        </w:tc>
        <w:tc>
          <w:tcPr>
            <w:tcW w:w="1260" w:type="dxa"/>
          </w:tcPr>
          <w:p w14:paraId="45AA031C" w14:textId="77777777" w:rsidR="000C28E3" w:rsidRPr="00F70A96" w:rsidRDefault="00F70A96" w:rsidP="00F70A96">
            <w:pPr>
              <w:pStyle w:val="Default"/>
              <w:rPr>
                <w:rFonts w:asciiTheme="minorHAnsi" w:hAnsiTheme="minorHAnsi"/>
                <w:bCs/>
                <w:color w:val="auto"/>
                <w:sz w:val="22"/>
                <w:szCs w:val="22"/>
              </w:rPr>
            </w:pPr>
            <w:r w:rsidRPr="00F70A96">
              <w:rPr>
                <w:rFonts w:asciiTheme="minorHAnsi" w:hAnsiTheme="minorHAnsi"/>
                <w:bCs/>
                <w:color w:val="auto"/>
                <w:sz w:val="22"/>
                <w:szCs w:val="22"/>
              </w:rPr>
              <w:t>1-3</w:t>
            </w:r>
          </w:p>
        </w:tc>
        <w:tc>
          <w:tcPr>
            <w:tcW w:w="4590" w:type="dxa"/>
          </w:tcPr>
          <w:p w14:paraId="26461168" w14:textId="77777777" w:rsidR="00F24901" w:rsidRPr="00637E89" w:rsidRDefault="00F24901" w:rsidP="00F24901">
            <w:pPr>
              <w:pStyle w:val="Default"/>
              <w:rPr>
                <w:rFonts w:asciiTheme="minorHAnsi" w:hAnsiTheme="minorHAnsi"/>
                <w:bCs/>
                <w:color w:val="auto"/>
                <w:sz w:val="22"/>
                <w:szCs w:val="22"/>
              </w:rPr>
            </w:pPr>
          </w:p>
        </w:tc>
        <w:tc>
          <w:tcPr>
            <w:tcW w:w="630" w:type="dxa"/>
          </w:tcPr>
          <w:p w14:paraId="69167A27" w14:textId="77777777" w:rsidR="00F24901" w:rsidRPr="00637E89" w:rsidRDefault="00F24901" w:rsidP="00F24901">
            <w:pPr>
              <w:pStyle w:val="Default"/>
              <w:rPr>
                <w:rFonts w:asciiTheme="minorHAnsi" w:hAnsiTheme="minorHAnsi"/>
                <w:bCs/>
                <w:color w:val="auto"/>
                <w:sz w:val="22"/>
                <w:szCs w:val="22"/>
              </w:rPr>
            </w:pPr>
          </w:p>
        </w:tc>
      </w:tr>
      <w:tr w:rsidR="00F24901" w:rsidRPr="00637E89" w14:paraId="06C6614B" w14:textId="77777777" w:rsidTr="009F5A6F">
        <w:tc>
          <w:tcPr>
            <w:tcW w:w="900" w:type="dxa"/>
          </w:tcPr>
          <w:p w14:paraId="5951A302" w14:textId="77777777" w:rsidR="00F24901" w:rsidRDefault="00F24901" w:rsidP="00F24901">
            <w:pPr>
              <w:pStyle w:val="Default"/>
              <w:rPr>
                <w:rFonts w:asciiTheme="minorHAnsi" w:hAnsiTheme="minorHAnsi"/>
                <w:bCs/>
                <w:color w:val="auto"/>
                <w:sz w:val="22"/>
                <w:szCs w:val="22"/>
              </w:rPr>
            </w:pPr>
            <w:r>
              <w:rPr>
                <w:rFonts w:asciiTheme="minorHAnsi" w:hAnsiTheme="minorHAnsi"/>
                <w:bCs/>
                <w:color w:val="auto"/>
                <w:sz w:val="22"/>
                <w:szCs w:val="22"/>
              </w:rPr>
              <w:t>2</w:t>
            </w:r>
          </w:p>
          <w:p w14:paraId="2BE7656F" w14:textId="7C021BD4" w:rsidR="00F24901" w:rsidRPr="005E13B5" w:rsidRDefault="009F5A6F" w:rsidP="00F24901">
            <w:pPr>
              <w:pStyle w:val="Default"/>
              <w:rPr>
                <w:rFonts w:asciiTheme="minorHAnsi" w:hAnsiTheme="minorHAnsi"/>
                <w:bCs/>
                <w:color w:val="auto"/>
                <w:sz w:val="22"/>
                <w:szCs w:val="22"/>
              </w:rPr>
            </w:pPr>
            <w:r>
              <w:rPr>
                <w:rFonts w:asciiTheme="minorHAnsi" w:hAnsiTheme="minorHAnsi"/>
                <w:bCs/>
                <w:color w:val="auto"/>
                <w:sz w:val="22"/>
                <w:szCs w:val="22"/>
              </w:rPr>
              <w:t>1/23</w:t>
            </w:r>
          </w:p>
        </w:tc>
        <w:tc>
          <w:tcPr>
            <w:tcW w:w="2880" w:type="dxa"/>
          </w:tcPr>
          <w:p w14:paraId="672B27C4" w14:textId="77777777" w:rsidR="00F24901" w:rsidRPr="00637E89" w:rsidRDefault="00092AD4" w:rsidP="00092AD4">
            <w:pPr>
              <w:pStyle w:val="Default"/>
              <w:rPr>
                <w:rFonts w:asciiTheme="minorHAnsi" w:hAnsiTheme="minorHAnsi"/>
                <w:bCs/>
                <w:color w:val="auto"/>
                <w:sz w:val="22"/>
                <w:szCs w:val="22"/>
              </w:rPr>
            </w:pPr>
            <w:r>
              <w:rPr>
                <w:rFonts w:asciiTheme="minorHAnsi" w:hAnsiTheme="minorHAnsi"/>
                <w:bCs/>
                <w:color w:val="auto"/>
                <w:sz w:val="22"/>
                <w:szCs w:val="22"/>
              </w:rPr>
              <w:t>Scope of Article 9</w:t>
            </w:r>
            <w:r w:rsidR="00F24901">
              <w:rPr>
                <w:rFonts w:asciiTheme="minorHAnsi" w:hAnsiTheme="minorHAnsi"/>
                <w:bCs/>
                <w:color w:val="auto"/>
                <w:sz w:val="22"/>
                <w:szCs w:val="22"/>
              </w:rPr>
              <w:t xml:space="preserve"> </w:t>
            </w:r>
          </w:p>
        </w:tc>
        <w:tc>
          <w:tcPr>
            <w:tcW w:w="1260" w:type="dxa"/>
          </w:tcPr>
          <w:p w14:paraId="7DA17F3D" w14:textId="77777777" w:rsidR="00F24901" w:rsidRPr="00F70A96" w:rsidRDefault="00F70A96" w:rsidP="00F24901">
            <w:pPr>
              <w:pStyle w:val="Default"/>
              <w:rPr>
                <w:rFonts w:asciiTheme="minorHAnsi" w:hAnsiTheme="minorHAnsi"/>
                <w:bCs/>
                <w:color w:val="auto"/>
                <w:sz w:val="22"/>
                <w:szCs w:val="22"/>
              </w:rPr>
            </w:pPr>
            <w:r w:rsidRPr="00F70A96">
              <w:rPr>
                <w:rFonts w:asciiTheme="minorHAnsi" w:hAnsiTheme="minorHAnsi"/>
                <w:bCs/>
                <w:color w:val="auto"/>
                <w:sz w:val="22"/>
                <w:szCs w:val="22"/>
              </w:rPr>
              <w:t>4</w:t>
            </w:r>
          </w:p>
        </w:tc>
        <w:tc>
          <w:tcPr>
            <w:tcW w:w="4590" w:type="dxa"/>
          </w:tcPr>
          <w:p w14:paraId="379B3CB9" w14:textId="77777777" w:rsidR="00F24901" w:rsidRPr="00637E89" w:rsidRDefault="00F24901" w:rsidP="00092AD4">
            <w:pPr>
              <w:pStyle w:val="Default"/>
              <w:rPr>
                <w:rFonts w:asciiTheme="minorHAnsi" w:hAnsiTheme="minorHAnsi"/>
                <w:bCs/>
                <w:color w:val="auto"/>
                <w:sz w:val="22"/>
                <w:szCs w:val="22"/>
              </w:rPr>
            </w:pPr>
            <w:r>
              <w:rPr>
                <w:rFonts w:asciiTheme="minorHAnsi" w:hAnsiTheme="minorHAnsi"/>
                <w:bCs/>
                <w:color w:val="auto"/>
                <w:sz w:val="22"/>
                <w:szCs w:val="22"/>
              </w:rPr>
              <w:t xml:space="preserve">9-102, 9-103, </w:t>
            </w:r>
            <w:r w:rsidR="00092AD4">
              <w:rPr>
                <w:rFonts w:asciiTheme="minorHAnsi" w:hAnsiTheme="minorHAnsi"/>
                <w:bCs/>
                <w:color w:val="auto"/>
                <w:sz w:val="22"/>
                <w:szCs w:val="22"/>
              </w:rPr>
              <w:t>9-109, 9-110</w:t>
            </w:r>
          </w:p>
        </w:tc>
        <w:tc>
          <w:tcPr>
            <w:tcW w:w="630" w:type="dxa"/>
          </w:tcPr>
          <w:p w14:paraId="59755EE5" w14:textId="77777777" w:rsidR="00F24901" w:rsidRPr="00637E89" w:rsidRDefault="00F24901" w:rsidP="00F24901">
            <w:pPr>
              <w:pStyle w:val="Default"/>
              <w:rPr>
                <w:rFonts w:asciiTheme="minorHAnsi" w:hAnsiTheme="minorHAnsi"/>
                <w:bCs/>
                <w:color w:val="auto"/>
                <w:sz w:val="22"/>
                <w:szCs w:val="22"/>
              </w:rPr>
            </w:pPr>
          </w:p>
        </w:tc>
      </w:tr>
      <w:tr w:rsidR="00F24901" w:rsidRPr="00637E89" w14:paraId="0782BF40" w14:textId="77777777" w:rsidTr="009F5A6F">
        <w:tc>
          <w:tcPr>
            <w:tcW w:w="900" w:type="dxa"/>
          </w:tcPr>
          <w:p w14:paraId="038F3585" w14:textId="77777777" w:rsidR="00F24901" w:rsidRDefault="00F24901" w:rsidP="00F24901">
            <w:pPr>
              <w:pStyle w:val="Default"/>
              <w:rPr>
                <w:rFonts w:asciiTheme="minorHAnsi" w:hAnsiTheme="minorHAnsi"/>
                <w:bCs/>
                <w:color w:val="auto"/>
                <w:sz w:val="22"/>
                <w:szCs w:val="22"/>
              </w:rPr>
            </w:pPr>
            <w:r>
              <w:rPr>
                <w:rFonts w:asciiTheme="minorHAnsi" w:hAnsiTheme="minorHAnsi"/>
                <w:bCs/>
                <w:color w:val="auto"/>
                <w:sz w:val="22"/>
                <w:szCs w:val="22"/>
              </w:rPr>
              <w:t>3</w:t>
            </w:r>
          </w:p>
          <w:p w14:paraId="2804D66E" w14:textId="5EDF7D61" w:rsidR="00F24901" w:rsidRPr="005E13B5" w:rsidRDefault="009F5A6F" w:rsidP="00F24901">
            <w:pPr>
              <w:pStyle w:val="Default"/>
              <w:rPr>
                <w:rFonts w:asciiTheme="minorHAnsi" w:hAnsiTheme="minorHAnsi"/>
                <w:bCs/>
                <w:color w:val="auto"/>
                <w:sz w:val="22"/>
                <w:szCs w:val="22"/>
              </w:rPr>
            </w:pPr>
            <w:r>
              <w:rPr>
                <w:rFonts w:asciiTheme="minorHAnsi" w:hAnsiTheme="minorHAnsi"/>
                <w:bCs/>
                <w:color w:val="auto"/>
                <w:sz w:val="22"/>
                <w:szCs w:val="22"/>
              </w:rPr>
              <w:t>1/30</w:t>
            </w:r>
          </w:p>
        </w:tc>
        <w:tc>
          <w:tcPr>
            <w:tcW w:w="2880" w:type="dxa"/>
          </w:tcPr>
          <w:p w14:paraId="5CA30CC1" w14:textId="77777777" w:rsidR="00F24901" w:rsidRPr="00637E89" w:rsidRDefault="00092AD4" w:rsidP="00F24901">
            <w:pPr>
              <w:pStyle w:val="Default"/>
              <w:rPr>
                <w:rFonts w:asciiTheme="minorHAnsi" w:hAnsiTheme="minorHAnsi"/>
                <w:bCs/>
                <w:color w:val="auto"/>
                <w:sz w:val="22"/>
                <w:szCs w:val="22"/>
              </w:rPr>
            </w:pPr>
            <w:r>
              <w:rPr>
                <w:rFonts w:asciiTheme="minorHAnsi" w:hAnsiTheme="minorHAnsi"/>
                <w:bCs/>
                <w:color w:val="auto"/>
                <w:sz w:val="22"/>
                <w:szCs w:val="22"/>
              </w:rPr>
              <w:t>Security Interests</w:t>
            </w:r>
          </w:p>
        </w:tc>
        <w:tc>
          <w:tcPr>
            <w:tcW w:w="1260" w:type="dxa"/>
          </w:tcPr>
          <w:p w14:paraId="762D3D4C" w14:textId="77777777" w:rsidR="000C28E3" w:rsidRPr="00F70A96" w:rsidRDefault="00F70A96" w:rsidP="00F24901">
            <w:pPr>
              <w:pStyle w:val="Default"/>
              <w:rPr>
                <w:rFonts w:asciiTheme="minorHAnsi" w:hAnsiTheme="minorHAnsi"/>
                <w:bCs/>
                <w:color w:val="auto"/>
                <w:sz w:val="22"/>
                <w:szCs w:val="22"/>
              </w:rPr>
            </w:pPr>
            <w:r w:rsidRPr="00F70A96">
              <w:rPr>
                <w:rFonts w:asciiTheme="minorHAnsi" w:hAnsiTheme="minorHAnsi"/>
                <w:bCs/>
                <w:color w:val="auto"/>
                <w:sz w:val="22"/>
                <w:szCs w:val="22"/>
              </w:rPr>
              <w:t>5</w:t>
            </w:r>
          </w:p>
        </w:tc>
        <w:tc>
          <w:tcPr>
            <w:tcW w:w="4590" w:type="dxa"/>
          </w:tcPr>
          <w:p w14:paraId="4095901C" w14:textId="77777777" w:rsidR="00F24901" w:rsidRPr="006362C0" w:rsidRDefault="00092AD4" w:rsidP="00F24901">
            <w:pPr>
              <w:pStyle w:val="Default"/>
              <w:rPr>
                <w:rFonts w:asciiTheme="minorHAnsi" w:hAnsiTheme="minorHAnsi"/>
                <w:bCs/>
                <w:color w:val="auto"/>
                <w:sz w:val="22"/>
                <w:szCs w:val="22"/>
              </w:rPr>
            </w:pPr>
            <w:r w:rsidRPr="00637E89">
              <w:rPr>
                <w:rFonts w:asciiTheme="minorHAnsi" w:hAnsiTheme="minorHAnsi"/>
                <w:bCs/>
                <w:color w:val="auto"/>
                <w:sz w:val="22"/>
                <w:szCs w:val="22"/>
              </w:rPr>
              <w:t>9-203, 9-204</w:t>
            </w:r>
          </w:p>
        </w:tc>
        <w:tc>
          <w:tcPr>
            <w:tcW w:w="630" w:type="dxa"/>
          </w:tcPr>
          <w:p w14:paraId="44C6539E" w14:textId="77777777" w:rsidR="00F24901" w:rsidRPr="00637E89" w:rsidRDefault="00F24901" w:rsidP="00F24901">
            <w:pPr>
              <w:pStyle w:val="Default"/>
              <w:rPr>
                <w:rFonts w:asciiTheme="minorHAnsi" w:hAnsiTheme="minorHAnsi"/>
                <w:bCs/>
                <w:color w:val="auto"/>
                <w:sz w:val="22"/>
                <w:szCs w:val="22"/>
              </w:rPr>
            </w:pPr>
          </w:p>
        </w:tc>
      </w:tr>
      <w:tr w:rsidR="00092AD4" w:rsidRPr="00637E89" w14:paraId="1A6074BD" w14:textId="77777777" w:rsidTr="009F5A6F">
        <w:tc>
          <w:tcPr>
            <w:tcW w:w="900" w:type="dxa"/>
          </w:tcPr>
          <w:p w14:paraId="3DEFAE7A" w14:textId="77777777" w:rsidR="00092AD4" w:rsidRDefault="00092AD4" w:rsidP="00092AD4">
            <w:pPr>
              <w:pStyle w:val="Default"/>
              <w:rPr>
                <w:rFonts w:asciiTheme="minorHAnsi" w:hAnsiTheme="minorHAnsi"/>
                <w:bCs/>
                <w:color w:val="auto"/>
                <w:sz w:val="22"/>
                <w:szCs w:val="22"/>
              </w:rPr>
            </w:pPr>
            <w:r>
              <w:rPr>
                <w:rFonts w:asciiTheme="minorHAnsi" w:hAnsiTheme="minorHAnsi"/>
                <w:bCs/>
                <w:color w:val="auto"/>
                <w:sz w:val="22"/>
                <w:szCs w:val="22"/>
              </w:rPr>
              <w:t>4</w:t>
            </w:r>
          </w:p>
          <w:p w14:paraId="2F0548F3" w14:textId="00A14A3A" w:rsidR="00092AD4" w:rsidRPr="005E13B5" w:rsidRDefault="009F5A6F" w:rsidP="00092AD4">
            <w:pPr>
              <w:pStyle w:val="Default"/>
              <w:rPr>
                <w:rFonts w:asciiTheme="minorHAnsi" w:hAnsiTheme="minorHAnsi"/>
                <w:bCs/>
                <w:color w:val="auto"/>
                <w:sz w:val="22"/>
                <w:szCs w:val="22"/>
              </w:rPr>
            </w:pPr>
            <w:r>
              <w:rPr>
                <w:rFonts w:asciiTheme="minorHAnsi" w:hAnsiTheme="minorHAnsi"/>
                <w:bCs/>
                <w:color w:val="auto"/>
                <w:sz w:val="22"/>
                <w:szCs w:val="22"/>
              </w:rPr>
              <w:t>2/6</w:t>
            </w:r>
          </w:p>
        </w:tc>
        <w:tc>
          <w:tcPr>
            <w:tcW w:w="2880" w:type="dxa"/>
          </w:tcPr>
          <w:p w14:paraId="78CC68D1" w14:textId="77777777" w:rsidR="00092AD4" w:rsidRPr="00637E89" w:rsidRDefault="00092AD4" w:rsidP="00092AD4">
            <w:pPr>
              <w:pStyle w:val="Default"/>
              <w:rPr>
                <w:rFonts w:asciiTheme="minorHAnsi" w:hAnsiTheme="minorHAnsi"/>
                <w:bCs/>
                <w:color w:val="auto"/>
                <w:sz w:val="22"/>
                <w:szCs w:val="22"/>
              </w:rPr>
            </w:pPr>
            <w:r>
              <w:rPr>
                <w:rFonts w:asciiTheme="minorHAnsi" w:hAnsiTheme="minorHAnsi"/>
                <w:bCs/>
                <w:color w:val="auto"/>
                <w:sz w:val="22"/>
                <w:szCs w:val="22"/>
              </w:rPr>
              <w:t>Attachment &amp; Security Agreements</w:t>
            </w:r>
          </w:p>
        </w:tc>
        <w:tc>
          <w:tcPr>
            <w:tcW w:w="1260" w:type="dxa"/>
          </w:tcPr>
          <w:p w14:paraId="54DE1242" w14:textId="77777777" w:rsidR="00092AD4" w:rsidRPr="00F70A96" w:rsidRDefault="00F70A96" w:rsidP="00F70A96">
            <w:pPr>
              <w:pStyle w:val="Default"/>
              <w:rPr>
                <w:rFonts w:asciiTheme="minorHAnsi" w:hAnsiTheme="minorHAnsi"/>
                <w:bCs/>
                <w:color w:val="auto"/>
                <w:sz w:val="22"/>
                <w:szCs w:val="22"/>
              </w:rPr>
            </w:pPr>
            <w:r w:rsidRPr="00F70A96">
              <w:rPr>
                <w:rFonts w:asciiTheme="minorHAnsi" w:hAnsiTheme="minorHAnsi"/>
                <w:bCs/>
                <w:color w:val="auto"/>
                <w:sz w:val="22"/>
                <w:szCs w:val="22"/>
              </w:rPr>
              <w:t>Appendices A &amp; B</w:t>
            </w:r>
            <w:r w:rsidR="00214FAC">
              <w:rPr>
                <w:rFonts w:asciiTheme="minorHAnsi" w:hAnsiTheme="minorHAnsi"/>
                <w:bCs/>
                <w:color w:val="auto"/>
                <w:sz w:val="22"/>
                <w:szCs w:val="22"/>
              </w:rPr>
              <w:t xml:space="preserve"> &amp; C</w:t>
            </w:r>
          </w:p>
        </w:tc>
        <w:tc>
          <w:tcPr>
            <w:tcW w:w="4590" w:type="dxa"/>
          </w:tcPr>
          <w:p w14:paraId="666F6363" w14:textId="77777777" w:rsidR="00092AD4" w:rsidRPr="006362C0" w:rsidRDefault="00092AD4" w:rsidP="00092AD4">
            <w:pPr>
              <w:pStyle w:val="Default"/>
              <w:rPr>
                <w:rFonts w:asciiTheme="minorHAnsi" w:hAnsiTheme="minorHAnsi"/>
                <w:bCs/>
                <w:color w:val="auto"/>
                <w:sz w:val="22"/>
                <w:szCs w:val="22"/>
              </w:rPr>
            </w:pPr>
            <w:r>
              <w:rPr>
                <w:rFonts w:asciiTheme="minorHAnsi" w:hAnsiTheme="minorHAnsi"/>
                <w:bCs/>
                <w:color w:val="auto"/>
                <w:sz w:val="22"/>
                <w:szCs w:val="22"/>
              </w:rPr>
              <w:t>9-104, 9-105, 9-106, 9-108,</w:t>
            </w:r>
            <w:r w:rsidR="00F70A96">
              <w:rPr>
                <w:rFonts w:asciiTheme="minorHAnsi" w:hAnsiTheme="minorHAnsi"/>
                <w:bCs/>
                <w:color w:val="auto"/>
                <w:sz w:val="22"/>
                <w:szCs w:val="22"/>
              </w:rPr>
              <w:t xml:space="preserve"> 9-201,</w:t>
            </w:r>
            <w:r>
              <w:rPr>
                <w:rFonts w:asciiTheme="minorHAnsi" w:hAnsiTheme="minorHAnsi"/>
                <w:bCs/>
                <w:color w:val="auto"/>
                <w:sz w:val="22"/>
                <w:szCs w:val="22"/>
              </w:rPr>
              <w:t xml:space="preserve"> 9-203, 9-204, 9-207, 9-208; Sample Security Agreement on TWEN</w:t>
            </w:r>
          </w:p>
        </w:tc>
        <w:tc>
          <w:tcPr>
            <w:tcW w:w="630" w:type="dxa"/>
          </w:tcPr>
          <w:p w14:paraId="5A44BF01" w14:textId="77777777" w:rsidR="00092AD4" w:rsidRPr="00637E89" w:rsidRDefault="00092AD4" w:rsidP="00092AD4">
            <w:pPr>
              <w:pStyle w:val="Default"/>
              <w:rPr>
                <w:rFonts w:asciiTheme="minorHAnsi" w:hAnsiTheme="minorHAnsi"/>
                <w:bCs/>
                <w:color w:val="auto"/>
                <w:sz w:val="22"/>
                <w:szCs w:val="22"/>
              </w:rPr>
            </w:pPr>
          </w:p>
        </w:tc>
      </w:tr>
      <w:tr w:rsidR="009F5A6F" w:rsidRPr="00637E89" w14:paraId="2A0C8A9F" w14:textId="77777777" w:rsidTr="009F5A6F">
        <w:tc>
          <w:tcPr>
            <w:tcW w:w="900" w:type="dxa"/>
          </w:tcPr>
          <w:p w14:paraId="016B354E" w14:textId="77777777" w:rsidR="009F5A6F"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5</w:t>
            </w:r>
          </w:p>
          <w:p w14:paraId="08E89F1F" w14:textId="42E4C97E" w:rsidR="009F5A6F" w:rsidRPr="005E13B5"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2/13</w:t>
            </w:r>
          </w:p>
        </w:tc>
        <w:tc>
          <w:tcPr>
            <w:tcW w:w="2880" w:type="dxa"/>
          </w:tcPr>
          <w:p w14:paraId="42AD1AE7" w14:textId="5847D626" w:rsidR="009F5A6F" w:rsidRPr="00F24901" w:rsidRDefault="009F5A6F" w:rsidP="009F5A6F">
            <w:pPr>
              <w:pStyle w:val="Default"/>
              <w:rPr>
                <w:rFonts w:asciiTheme="minorHAnsi" w:hAnsiTheme="minorHAnsi"/>
                <w:b/>
                <w:bCs/>
                <w:color w:val="auto"/>
                <w:sz w:val="22"/>
                <w:szCs w:val="22"/>
              </w:rPr>
            </w:pPr>
            <w:r>
              <w:rPr>
                <w:rFonts w:asciiTheme="minorHAnsi" w:hAnsiTheme="minorHAnsi"/>
                <w:bCs/>
                <w:color w:val="auto"/>
                <w:sz w:val="22"/>
                <w:szCs w:val="22"/>
              </w:rPr>
              <w:t>Default &amp; Repossession</w:t>
            </w:r>
          </w:p>
        </w:tc>
        <w:tc>
          <w:tcPr>
            <w:tcW w:w="1260" w:type="dxa"/>
          </w:tcPr>
          <w:p w14:paraId="05EDE0D8" w14:textId="56EF48BE" w:rsidR="009F5A6F" w:rsidRPr="00F24901" w:rsidRDefault="009F5A6F" w:rsidP="009F5A6F">
            <w:pPr>
              <w:pStyle w:val="Default"/>
              <w:jc w:val="center"/>
              <w:rPr>
                <w:rFonts w:asciiTheme="minorHAnsi" w:hAnsiTheme="minorHAnsi"/>
                <w:b/>
                <w:bCs/>
                <w:color w:val="auto"/>
                <w:sz w:val="22"/>
                <w:szCs w:val="22"/>
              </w:rPr>
            </w:pPr>
            <w:r w:rsidRPr="00F70A96">
              <w:rPr>
                <w:rFonts w:asciiTheme="minorHAnsi" w:hAnsiTheme="minorHAnsi"/>
                <w:bCs/>
                <w:color w:val="auto"/>
                <w:sz w:val="22"/>
                <w:szCs w:val="22"/>
              </w:rPr>
              <w:t>6</w:t>
            </w:r>
          </w:p>
        </w:tc>
        <w:tc>
          <w:tcPr>
            <w:tcW w:w="4590" w:type="dxa"/>
          </w:tcPr>
          <w:p w14:paraId="60741FFF" w14:textId="34C6922B" w:rsidR="009F5A6F" w:rsidRPr="00F24901" w:rsidRDefault="009F5A6F" w:rsidP="009F5A6F">
            <w:pPr>
              <w:pStyle w:val="Default"/>
              <w:jc w:val="center"/>
              <w:rPr>
                <w:rFonts w:asciiTheme="minorHAnsi" w:hAnsiTheme="minorHAnsi"/>
                <w:b/>
                <w:bCs/>
                <w:color w:val="auto"/>
                <w:sz w:val="22"/>
                <w:szCs w:val="22"/>
              </w:rPr>
            </w:pPr>
            <w:r w:rsidRPr="00637E89">
              <w:rPr>
                <w:rFonts w:asciiTheme="minorHAnsi" w:hAnsiTheme="minorHAnsi"/>
                <w:bCs/>
                <w:color w:val="auto"/>
                <w:sz w:val="22"/>
                <w:szCs w:val="22"/>
              </w:rPr>
              <w:t xml:space="preserve">9-601, 9-604, 9-607, 9-608, 9-609, </w:t>
            </w:r>
            <w:r>
              <w:rPr>
                <w:rFonts w:asciiTheme="minorHAnsi" w:hAnsiTheme="minorHAnsi"/>
                <w:bCs/>
                <w:color w:val="auto"/>
                <w:sz w:val="22"/>
                <w:szCs w:val="22"/>
              </w:rPr>
              <w:t>9-610, 9-611, 9-612, 9-613, 9-614, 9-615, 9-616, 9-617, 9-620, 9-621, 9-622, 9-623, 9-624, 9-625, 9-626, 9-627</w:t>
            </w:r>
          </w:p>
        </w:tc>
        <w:tc>
          <w:tcPr>
            <w:tcW w:w="630" w:type="dxa"/>
          </w:tcPr>
          <w:p w14:paraId="61FC6070" w14:textId="77777777" w:rsidR="009F5A6F" w:rsidRPr="00F24901" w:rsidRDefault="009F5A6F" w:rsidP="009F5A6F">
            <w:pPr>
              <w:pStyle w:val="Default"/>
              <w:jc w:val="center"/>
              <w:rPr>
                <w:rFonts w:asciiTheme="minorHAnsi" w:hAnsiTheme="minorHAnsi"/>
                <w:b/>
                <w:bCs/>
                <w:color w:val="auto"/>
                <w:sz w:val="22"/>
                <w:szCs w:val="22"/>
              </w:rPr>
            </w:pPr>
          </w:p>
        </w:tc>
      </w:tr>
      <w:tr w:rsidR="009F5A6F" w:rsidRPr="00637E89" w14:paraId="365B7F2D" w14:textId="77777777" w:rsidTr="009F5A6F">
        <w:tc>
          <w:tcPr>
            <w:tcW w:w="900" w:type="dxa"/>
          </w:tcPr>
          <w:p w14:paraId="3E2EB8C0" w14:textId="77777777" w:rsidR="009F5A6F"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 xml:space="preserve">6 </w:t>
            </w:r>
          </w:p>
          <w:p w14:paraId="21726010" w14:textId="10C17B46" w:rsidR="009F5A6F" w:rsidRPr="005E13B5"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2/20</w:t>
            </w:r>
          </w:p>
        </w:tc>
        <w:tc>
          <w:tcPr>
            <w:tcW w:w="2880" w:type="dxa"/>
          </w:tcPr>
          <w:p w14:paraId="3BDC1623" w14:textId="40E239BD"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Default &amp; Repossession continued</w:t>
            </w:r>
          </w:p>
        </w:tc>
        <w:tc>
          <w:tcPr>
            <w:tcW w:w="1260" w:type="dxa"/>
          </w:tcPr>
          <w:p w14:paraId="054A0BC5" w14:textId="3366E8AC" w:rsidR="009F5A6F" w:rsidRPr="00F70A96" w:rsidRDefault="009F5A6F" w:rsidP="009F5A6F">
            <w:pPr>
              <w:pStyle w:val="Default"/>
              <w:rPr>
                <w:rFonts w:asciiTheme="minorHAnsi" w:hAnsiTheme="minorHAnsi"/>
                <w:bCs/>
                <w:color w:val="auto"/>
                <w:sz w:val="22"/>
                <w:szCs w:val="22"/>
              </w:rPr>
            </w:pPr>
          </w:p>
        </w:tc>
        <w:tc>
          <w:tcPr>
            <w:tcW w:w="4590" w:type="dxa"/>
          </w:tcPr>
          <w:p w14:paraId="04B229E2" w14:textId="4C9CB8B5" w:rsidR="009F5A6F" w:rsidRPr="00637E89" w:rsidRDefault="009F5A6F" w:rsidP="009F5A6F">
            <w:pPr>
              <w:pStyle w:val="Default"/>
              <w:rPr>
                <w:rFonts w:asciiTheme="minorHAnsi" w:hAnsiTheme="minorHAnsi"/>
                <w:bCs/>
                <w:color w:val="auto"/>
                <w:sz w:val="22"/>
                <w:szCs w:val="22"/>
              </w:rPr>
            </w:pPr>
          </w:p>
        </w:tc>
        <w:tc>
          <w:tcPr>
            <w:tcW w:w="630" w:type="dxa"/>
          </w:tcPr>
          <w:p w14:paraId="41FD881C"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4221D2E1" w14:textId="77777777" w:rsidTr="000E71AC">
        <w:tc>
          <w:tcPr>
            <w:tcW w:w="900" w:type="dxa"/>
          </w:tcPr>
          <w:p w14:paraId="6F2AB57D" w14:textId="77777777" w:rsidR="009F5A6F"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7</w:t>
            </w:r>
          </w:p>
          <w:p w14:paraId="54817BF0" w14:textId="086AD2D5" w:rsidR="009F5A6F" w:rsidRPr="005E13B5"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2/27</w:t>
            </w:r>
          </w:p>
        </w:tc>
        <w:tc>
          <w:tcPr>
            <w:tcW w:w="8730" w:type="dxa"/>
            <w:gridSpan w:val="3"/>
          </w:tcPr>
          <w:p w14:paraId="7654549F" w14:textId="59A96634" w:rsidR="009F5A6F" w:rsidRPr="009F5A6F" w:rsidRDefault="009F5A6F" w:rsidP="009F5A6F">
            <w:pPr>
              <w:pStyle w:val="Default"/>
              <w:jc w:val="center"/>
              <w:rPr>
                <w:rFonts w:asciiTheme="minorHAnsi" w:hAnsiTheme="minorHAnsi"/>
                <w:b/>
                <w:color w:val="auto"/>
                <w:sz w:val="22"/>
                <w:szCs w:val="22"/>
              </w:rPr>
            </w:pPr>
            <w:r w:rsidRPr="009F5A6F">
              <w:rPr>
                <w:rFonts w:asciiTheme="minorHAnsi" w:hAnsiTheme="minorHAnsi"/>
                <w:b/>
                <w:color w:val="auto"/>
                <w:sz w:val="22"/>
                <w:szCs w:val="22"/>
              </w:rPr>
              <w:t>MIDTERM at class</w:t>
            </w:r>
            <w:r>
              <w:rPr>
                <w:rFonts w:asciiTheme="minorHAnsi" w:hAnsiTheme="minorHAnsi"/>
                <w:b/>
                <w:color w:val="auto"/>
                <w:sz w:val="22"/>
                <w:szCs w:val="22"/>
              </w:rPr>
              <w:t xml:space="preserve"> </w:t>
            </w:r>
            <w:r w:rsidRPr="009F5A6F">
              <w:rPr>
                <w:rFonts w:asciiTheme="minorHAnsi" w:hAnsiTheme="minorHAnsi"/>
                <w:b/>
                <w:color w:val="auto"/>
                <w:sz w:val="22"/>
                <w:szCs w:val="22"/>
              </w:rPr>
              <w:t>time</w:t>
            </w:r>
          </w:p>
        </w:tc>
        <w:tc>
          <w:tcPr>
            <w:tcW w:w="630" w:type="dxa"/>
          </w:tcPr>
          <w:p w14:paraId="1C3F4409"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11606FC4" w14:textId="77777777" w:rsidTr="009F5A6F">
        <w:tc>
          <w:tcPr>
            <w:tcW w:w="900" w:type="dxa"/>
          </w:tcPr>
          <w:p w14:paraId="26A3D1C3" w14:textId="77777777" w:rsidR="009F5A6F"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8</w:t>
            </w:r>
          </w:p>
          <w:p w14:paraId="75B2FF60" w14:textId="42766DC1" w:rsidR="009F5A6F" w:rsidRPr="005E13B5"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3/5</w:t>
            </w:r>
          </w:p>
        </w:tc>
        <w:tc>
          <w:tcPr>
            <w:tcW w:w="2880" w:type="dxa"/>
          </w:tcPr>
          <w:p w14:paraId="6EFC0866"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Perfection</w:t>
            </w:r>
          </w:p>
        </w:tc>
        <w:tc>
          <w:tcPr>
            <w:tcW w:w="1260" w:type="dxa"/>
          </w:tcPr>
          <w:p w14:paraId="55DB1B14" w14:textId="77777777" w:rsidR="009F5A6F" w:rsidRPr="00F70A96" w:rsidRDefault="009F5A6F" w:rsidP="009F5A6F">
            <w:pPr>
              <w:pStyle w:val="Default"/>
              <w:rPr>
                <w:rFonts w:asciiTheme="minorHAnsi" w:hAnsiTheme="minorHAnsi"/>
                <w:bCs/>
                <w:color w:val="auto"/>
                <w:sz w:val="22"/>
                <w:szCs w:val="22"/>
              </w:rPr>
            </w:pPr>
            <w:r w:rsidRPr="00F70A96">
              <w:rPr>
                <w:rFonts w:asciiTheme="minorHAnsi" w:hAnsiTheme="minorHAnsi"/>
                <w:bCs/>
                <w:color w:val="auto"/>
                <w:sz w:val="22"/>
                <w:szCs w:val="22"/>
              </w:rPr>
              <w:t>7-8</w:t>
            </w:r>
          </w:p>
        </w:tc>
        <w:tc>
          <w:tcPr>
            <w:tcW w:w="4590" w:type="dxa"/>
          </w:tcPr>
          <w:p w14:paraId="51AAA901" w14:textId="77777777" w:rsidR="009F5A6F" w:rsidRPr="006362C0" w:rsidRDefault="009F5A6F" w:rsidP="009F5A6F">
            <w:pPr>
              <w:pStyle w:val="Default"/>
              <w:tabs>
                <w:tab w:val="left" w:pos="1020"/>
              </w:tabs>
              <w:rPr>
                <w:rFonts w:asciiTheme="minorHAnsi" w:hAnsiTheme="minorHAnsi"/>
                <w:bCs/>
                <w:color w:val="auto"/>
                <w:sz w:val="22"/>
                <w:szCs w:val="22"/>
              </w:rPr>
            </w:pPr>
            <w:r>
              <w:rPr>
                <w:rFonts w:asciiTheme="minorHAnsi" w:hAnsiTheme="minorHAnsi"/>
                <w:bCs/>
                <w:color w:val="auto"/>
                <w:sz w:val="22"/>
                <w:szCs w:val="22"/>
              </w:rPr>
              <w:t>9-301, 9-308, 9-309, 9-310, 9-311, 9-312, 9-313, 9-314, 9-316</w:t>
            </w:r>
          </w:p>
        </w:tc>
        <w:tc>
          <w:tcPr>
            <w:tcW w:w="630" w:type="dxa"/>
          </w:tcPr>
          <w:p w14:paraId="1B2263EE"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60F90790" w14:textId="77777777" w:rsidTr="009F5A6F">
        <w:tc>
          <w:tcPr>
            <w:tcW w:w="900" w:type="dxa"/>
          </w:tcPr>
          <w:p w14:paraId="3BAC5E90" w14:textId="77777777" w:rsidR="009F5A6F"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9</w:t>
            </w:r>
          </w:p>
          <w:p w14:paraId="5EB4822B" w14:textId="1A597AD0" w:rsidR="009F5A6F" w:rsidRPr="005E13B5"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3/12</w:t>
            </w:r>
          </w:p>
        </w:tc>
        <w:tc>
          <w:tcPr>
            <w:tcW w:w="2880" w:type="dxa"/>
          </w:tcPr>
          <w:p w14:paraId="4DF28CE1"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Perfection continued</w:t>
            </w:r>
          </w:p>
        </w:tc>
        <w:tc>
          <w:tcPr>
            <w:tcW w:w="1260" w:type="dxa"/>
          </w:tcPr>
          <w:p w14:paraId="6D1364BC" w14:textId="77777777" w:rsidR="009F5A6F" w:rsidRPr="00F70A96" w:rsidRDefault="009F5A6F" w:rsidP="009F5A6F">
            <w:pPr>
              <w:pStyle w:val="Default"/>
              <w:rPr>
                <w:rFonts w:asciiTheme="minorHAnsi" w:hAnsiTheme="minorHAnsi"/>
                <w:bCs/>
                <w:color w:val="auto"/>
                <w:sz w:val="22"/>
                <w:szCs w:val="22"/>
              </w:rPr>
            </w:pPr>
          </w:p>
        </w:tc>
        <w:tc>
          <w:tcPr>
            <w:tcW w:w="4590" w:type="dxa"/>
          </w:tcPr>
          <w:p w14:paraId="1C0C67B3" w14:textId="77777777" w:rsidR="009F5A6F" w:rsidRPr="006362C0" w:rsidRDefault="009F5A6F" w:rsidP="009F5A6F">
            <w:pPr>
              <w:pStyle w:val="Default"/>
              <w:tabs>
                <w:tab w:val="left" w:pos="1020"/>
              </w:tabs>
              <w:rPr>
                <w:rFonts w:asciiTheme="minorHAnsi" w:hAnsiTheme="minorHAnsi"/>
                <w:bCs/>
                <w:color w:val="auto"/>
                <w:sz w:val="22"/>
                <w:szCs w:val="22"/>
              </w:rPr>
            </w:pPr>
          </w:p>
        </w:tc>
        <w:tc>
          <w:tcPr>
            <w:tcW w:w="630" w:type="dxa"/>
          </w:tcPr>
          <w:p w14:paraId="22F30AFB"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54D3B1D0" w14:textId="77777777" w:rsidTr="009F5A6F">
        <w:tc>
          <w:tcPr>
            <w:tcW w:w="900" w:type="dxa"/>
          </w:tcPr>
          <w:p w14:paraId="4CA40AFC" w14:textId="77777777" w:rsidR="009F5A6F" w:rsidRDefault="009F5A6F" w:rsidP="009F5A6F">
            <w:pPr>
              <w:pStyle w:val="Default"/>
              <w:rPr>
                <w:rFonts w:asciiTheme="minorHAnsi" w:hAnsiTheme="minorHAnsi"/>
                <w:bCs/>
                <w:color w:val="auto"/>
                <w:sz w:val="22"/>
                <w:szCs w:val="22"/>
              </w:rPr>
            </w:pPr>
            <w:r w:rsidRPr="00637E89">
              <w:rPr>
                <w:rFonts w:asciiTheme="minorHAnsi" w:hAnsiTheme="minorHAnsi"/>
                <w:bCs/>
                <w:color w:val="auto"/>
                <w:sz w:val="22"/>
                <w:szCs w:val="22"/>
              </w:rPr>
              <w:t>10</w:t>
            </w:r>
          </w:p>
          <w:p w14:paraId="4C46400F" w14:textId="1A4B31BD"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3/26</w:t>
            </w:r>
          </w:p>
        </w:tc>
        <w:tc>
          <w:tcPr>
            <w:tcW w:w="2880" w:type="dxa"/>
          </w:tcPr>
          <w:p w14:paraId="3E146979"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Filing</w:t>
            </w:r>
          </w:p>
        </w:tc>
        <w:tc>
          <w:tcPr>
            <w:tcW w:w="1260" w:type="dxa"/>
          </w:tcPr>
          <w:p w14:paraId="301F219F" w14:textId="77777777" w:rsidR="009F5A6F" w:rsidRPr="00F70A96" w:rsidRDefault="009F5A6F" w:rsidP="009F5A6F">
            <w:pPr>
              <w:pStyle w:val="Default"/>
              <w:rPr>
                <w:rFonts w:asciiTheme="minorHAnsi" w:hAnsiTheme="minorHAnsi"/>
                <w:bCs/>
                <w:color w:val="auto"/>
                <w:sz w:val="22"/>
                <w:szCs w:val="22"/>
              </w:rPr>
            </w:pPr>
          </w:p>
        </w:tc>
        <w:tc>
          <w:tcPr>
            <w:tcW w:w="4590" w:type="dxa"/>
          </w:tcPr>
          <w:p w14:paraId="3559A25C" w14:textId="77777777" w:rsidR="009F5A6F" w:rsidRPr="006362C0"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9-500’s</w:t>
            </w:r>
          </w:p>
        </w:tc>
        <w:tc>
          <w:tcPr>
            <w:tcW w:w="630" w:type="dxa"/>
          </w:tcPr>
          <w:p w14:paraId="4AB675D8"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21DE3594" w14:textId="77777777" w:rsidTr="009F5A6F">
        <w:tc>
          <w:tcPr>
            <w:tcW w:w="900" w:type="dxa"/>
          </w:tcPr>
          <w:p w14:paraId="58596A4D" w14:textId="77777777" w:rsidR="009F5A6F" w:rsidRDefault="009F5A6F" w:rsidP="009F5A6F">
            <w:pPr>
              <w:pStyle w:val="Default"/>
              <w:rPr>
                <w:rFonts w:asciiTheme="minorHAnsi" w:hAnsiTheme="minorHAnsi"/>
                <w:bCs/>
                <w:color w:val="auto"/>
                <w:sz w:val="22"/>
                <w:szCs w:val="22"/>
              </w:rPr>
            </w:pPr>
            <w:r w:rsidRPr="00637E89">
              <w:rPr>
                <w:rFonts w:asciiTheme="minorHAnsi" w:hAnsiTheme="minorHAnsi"/>
                <w:bCs/>
                <w:color w:val="auto"/>
                <w:sz w:val="22"/>
                <w:szCs w:val="22"/>
              </w:rPr>
              <w:t>11</w:t>
            </w:r>
          </w:p>
          <w:p w14:paraId="795001D5" w14:textId="44EDA8D6"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4/2</w:t>
            </w:r>
          </w:p>
        </w:tc>
        <w:tc>
          <w:tcPr>
            <w:tcW w:w="2880" w:type="dxa"/>
          </w:tcPr>
          <w:p w14:paraId="0D633DDF"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Basic Priorities</w:t>
            </w:r>
          </w:p>
        </w:tc>
        <w:tc>
          <w:tcPr>
            <w:tcW w:w="1260" w:type="dxa"/>
          </w:tcPr>
          <w:p w14:paraId="3349404C" w14:textId="77777777" w:rsidR="009F5A6F" w:rsidRPr="00F70A96" w:rsidRDefault="009F5A6F" w:rsidP="009F5A6F">
            <w:pPr>
              <w:pStyle w:val="Default"/>
              <w:rPr>
                <w:rFonts w:asciiTheme="minorHAnsi" w:hAnsiTheme="minorHAnsi"/>
                <w:bCs/>
                <w:color w:val="auto"/>
                <w:sz w:val="22"/>
                <w:szCs w:val="22"/>
              </w:rPr>
            </w:pPr>
            <w:r w:rsidRPr="00F70A96">
              <w:rPr>
                <w:rFonts w:asciiTheme="minorHAnsi" w:hAnsiTheme="minorHAnsi"/>
                <w:bCs/>
                <w:color w:val="auto"/>
                <w:sz w:val="22"/>
                <w:szCs w:val="22"/>
              </w:rPr>
              <w:t>9-10</w:t>
            </w:r>
          </w:p>
        </w:tc>
        <w:tc>
          <w:tcPr>
            <w:tcW w:w="4590" w:type="dxa"/>
          </w:tcPr>
          <w:p w14:paraId="1C346480"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 xml:space="preserve">9-103, 9-317, </w:t>
            </w:r>
            <w:r w:rsidRPr="00637E89">
              <w:rPr>
                <w:rFonts w:asciiTheme="minorHAnsi" w:hAnsiTheme="minorHAnsi"/>
                <w:bCs/>
                <w:color w:val="auto"/>
                <w:sz w:val="22"/>
                <w:szCs w:val="22"/>
              </w:rPr>
              <w:t xml:space="preserve">9-322, </w:t>
            </w:r>
            <w:r>
              <w:rPr>
                <w:rFonts w:asciiTheme="minorHAnsi" w:hAnsiTheme="minorHAnsi"/>
                <w:bCs/>
                <w:color w:val="auto"/>
                <w:sz w:val="22"/>
                <w:szCs w:val="22"/>
              </w:rPr>
              <w:t>9-323</w:t>
            </w:r>
          </w:p>
        </w:tc>
        <w:tc>
          <w:tcPr>
            <w:tcW w:w="630" w:type="dxa"/>
          </w:tcPr>
          <w:p w14:paraId="21004184"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0E83E385" w14:textId="77777777" w:rsidTr="009F5A6F">
        <w:tc>
          <w:tcPr>
            <w:tcW w:w="900" w:type="dxa"/>
          </w:tcPr>
          <w:p w14:paraId="64BA3353" w14:textId="77777777" w:rsidR="009F5A6F" w:rsidRDefault="009F5A6F" w:rsidP="009F5A6F">
            <w:pPr>
              <w:pStyle w:val="Default"/>
              <w:rPr>
                <w:rFonts w:asciiTheme="minorHAnsi" w:hAnsiTheme="minorHAnsi"/>
                <w:bCs/>
                <w:color w:val="auto"/>
                <w:sz w:val="22"/>
                <w:szCs w:val="22"/>
              </w:rPr>
            </w:pPr>
            <w:r w:rsidRPr="00637E89">
              <w:rPr>
                <w:rFonts w:asciiTheme="minorHAnsi" w:hAnsiTheme="minorHAnsi"/>
                <w:bCs/>
                <w:color w:val="auto"/>
                <w:sz w:val="22"/>
                <w:szCs w:val="22"/>
              </w:rPr>
              <w:t>12</w:t>
            </w:r>
          </w:p>
          <w:p w14:paraId="564FD8B5" w14:textId="09EE565D"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4/9</w:t>
            </w:r>
          </w:p>
        </w:tc>
        <w:tc>
          <w:tcPr>
            <w:tcW w:w="2880" w:type="dxa"/>
          </w:tcPr>
          <w:p w14:paraId="503984A0"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Special Priorities &amp; PMSI’s</w:t>
            </w:r>
          </w:p>
        </w:tc>
        <w:tc>
          <w:tcPr>
            <w:tcW w:w="1260" w:type="dxa"/>
          </w:tcPr>
          <w:p w14:paraId="49A1C50B" w14:textId="77777777" w:rsidR="009F5A6F" w:rsidRPr="00F70A96" w:rsidRDefault="009F5A6F" w:rsidP="009F5A6F">
            <w:pPr>
              <w:pStyle w:val="Default"/>
              <w:rPr>
                <w:rFonts w:asciiTheme="minorHAnsi" w:hAnsiTheme="minorHAnsi"/>
                <w:bCs/>
                <w:color w:val="auto"/>
                <w:sz w:val="22"/>
                <w:szCs w:val="22"/>
              </w:rPr>
            </w:pPr>
            <w:r w:rsidRPr="00F70A96">
              <w:rPr>
                <w:rFonts w:asciiTheme="minorHAnsi" w:hAnsiTheme="minorHAnsi"/>
                <w:bCs/>
                <w:color w:val="auto"/>
                <w:sz w:val="22"/>
                <w:szCs w:val="22"/>
              </w:rPr>
              <w:t>11</w:t>
            </w:r>
          </w:p>
        </w:tc>
        <w:tc>
          <w:tcPr>
            <w:tcW w:w="4590" w:type="dxa"/>
          </w:tcPr>
          <w:p w14:paraId="5E110572"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9-324, 9-327, 9-330, 9-331, 9-333, 9-334</w:t>
            </w:r>
          </w:p>
        </w:tc>
        <w:tc>
          <w:tcPr>
            <w:tcW w:w="630" w:type="dxa"/>
          </w:tcPr>
          <w:p w14:paraId="4E0AC712"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7D961C37" w14:textId="77777777" w:rsidTr="009F5A6F">
        <w:tc>
          <w:tcPr>
            <w:tcW w:w="900" w:type="dxa"/>
          </w:tcPr>
          <w:p w14:paraId="74BC20F5" w14:textId="77777777" w:rsidR="009F5A6F" w:rsidRDefault="009F5A6F" w:rsidP="009F5A6F">
            <w:pPr>
              <w:pStyle w:val="Default"/>
              <w:rPr>
                <w:rFonts w:asciiTheme="minorHAnsi" w:hAnsiTheme="minorHAnsi"/>
                <w:bCs/>
                <w:color w:val="auto"/>
                <w:sz w:val="22"/>
                <w:szCs w:val="22"/>
              </w:rPr>
            </w:pPr>
            <w:r w:rsidRPr="00637E89">
              <w:rPr>
                <w:rFonts w:asciiTheme="minorHAnsi" w:hAnsiTheme="minorHAnsi"/>
                <w:bCs/>
                <w:color w:val="auto"/>
                <w:sz w:val="22"/>
                <w:szCs w:val="22"/>
              </w:rPr>
              <w:t>13</w:t>
            </w:r>
          </w:p>
          <w:p w14:paraId="70494752" w14:textId="63FCB9D1"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4/16</w:t>
            </w:r>
          </w:p>
        </w:tc>
        <w:tc>
          <w:tcPr>
            <w:tcW w:w="2880" w:type="dxa"/>
          </w:tcPr>
          <w:p w14:paraId="4641F96B"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Disposition of Collateral</w:t>
            </w:r>
          </w:p>
        </w:tc>
        <w:tc>
          <w:tcPr>
            <w:tcW w:w="1260" w:type="dxa"/>
          </w:tcPr>
          <w:p w14:paraId="6C0A559C" w14:textId="77777777" w:rsidR="009F5A6F" w:rsidRPr="00F70A96" w:rsidRDefault="009F5A6F" w:rsidP="009F5A6F">
            <w:pPr>
              <w:pStyle w:val="Default"/>
              <w:rPr>
                <w:rFonts w:asciiTheme="minorHAnsi" w:hAnsiTheme="minorHAnsi"/>
                <w:bCs/>
                <w:color w:val="auto"/>
                <w:sz w:val="22"/>
                <w:szCs w:val="22"/>
              </w:rPr>
            </w:pPr>
            <w:r w:rsidRPr="00F70A96">
              <w:rPr>
                <w:rFonts w:asciiTheme="minorHAnsi" w:hAnsiTheme="minorHAnsi"/>
                <w:bCs/>
                <w:color w:val="auto"/>
                <w:sz w:val="22"/>
                <w:szCs w:val="22"/>
              </w:rPr>
              <w:t>Appendix D</w:t>
            </w:r>
          </w:p>
        </w:tc>
        <w:tc>
          <w:tcPr>
            <w:tcW w:w="4590" w:type="dxa"/>
          </w:tcPr>
          <w:p w14:paraId="63833669"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9-315, 9-319, 9-320, 9-321</w:t>
            </w:r>
          </w:p>
        </w:tc>
        <w:tc>
          <w:tcPr>
            <w:tcW w:w="630" w:type="dxa"/>
          </w:tcPr>
          <w:p w14:paraId="3BCB33FC"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50398710" w14:textId="77777777" w:rsidTr="009F5A6F">
        <w:tc>
          <w:tcPr>
            <w:tcW w:w="900" w:type="dxa"/>
          </w:tcPr>
          <w:p w14:paraId="02C569BD" w14:textId="77777777" w:rsidR="009F5A6F"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14</w:t>
            </w:r>
          </w:p>
          <w:p w14:paraId="6A761F98" w14:textId="6D66317E"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4/23</w:t>
            </w:r>
          </w:p>
        </w:tc>
        <w:tc>
          <w:tcPr>
            <w:tcW w:w="2880" w:type="dxa"/>
          </w:tcPr>
          <w:p w14:paraId="50A7034E" w14:textId="7777777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Review</w:t>
            </w:r>
          </w:p>
        </w:tc>
        <w:tc>
          <w:tcPr>
            <w:tcW w:w="1260" w:type="dxa"/>
          </w:tcPr>
          <w:p w14:paraId="3236A632" w14:textId="77777777" w:rsidR="009F5A6F" w:rsidRPr="00F70A96" w:rsidRDefault="009F5A6F" w:rsidP="009F5A6F">
            <w:pPr>
              <w:pStyle w:val="Default"/>
              <w:rPr>
                <w:rFonts w:asciiTheme="minorHAnsi" w:hAnsiTheme="minorHAnsi"/>
                <w:bCs/>
                <w:color w:val="auto"/>
                <w:sz w:val="22"/>
                <w:szCs w:val="22"/>
              </w:rPr>
            </w:pPr>
          </w:p>
        </w:tc>
        <w:tc>
          <w:tcPr>
            <w:tcW w:w="4590" w:type="dxa"/>
          </w:tcPr>
          <w:p w14:paraId="7592A45A" w14:textId="77777777" w:rsidR="009F5A6F" w:rsidRPr="00637E89" w:rsidRDefault="009F5A6F" w:rsidP="009F5A6F">
            <w:pPr>
              <w:pStyle w:val="Default"/>
              <w:rPr>
                <w:rFonts w:asciiTheme="minorHAnsi" w:hAnsiTheme="minorHAnsi"/>
                <w:bCs/>
                <w:color w:val="auto"/>
                <w:sz w:val="22"/>
                <w:szCs w:val="22"/>
              </w:rPr>
            </w:pPr>
          </w:p>
        </w:tc>
        <w:tc>
          <w:tcPr>
            <w:tcW w:w="630" w:type="dxa"/>
          </w:tcPr>
          <w:p w14:paraId="15B808E2" w14:textId="77777777" w:rsidR="009F5A6F" w:rsidRPr="00637E89" w:rsidRDefault="009F5A6F" w:rsidP="009F5A6F">
            <w:pPr>
              <w:pStyle w:val="Default"/>
              <w:rPr>
                <w:rFonts w:asciiTheme="minorHAnsi" w:hAnsiTheme="minorHAnsi"/>
                <w:bCs/>
                <w:color w:val="auto"/>
                <w:sz w:val="22"/>
                <w:szCs w:val="22"/>
              </w:rPr>
            </w:pPr>
          </w:p>
        </w:tc>
      </w:tr>
      <w:tr w:rsidR="009F5A6F" w:rsidRPr="00637E89" w14:paraId="44C28AF2" w14:textId="77777777" w:rsidTr="00214FAC">
        <w:tc>
          <w:tcPr>
            <w:tcW w:w="900" w:type="dxa"/>
          </w:tcPr>
          <w:p w14:paraId="64A5BA65" w14:textId="304B85C7" w:rsidR="009F5A6F" w:rsidRPr="00637E89" w:rsidRDefault="009F5A6F" w:rsidP="009F5A6F">
            <w:pPr>
              <w:pStyle w:val="Default"/>
              <w:rPr>
                <w:rFonts w:asciiTheme="minorHAnsi" w:hAnsiTheme="minorHAnsi"/>
                <w:bCs/>
                <w:color w:val="auto"/>
                <w:sz w:val="22"/>
                <w:szCs w:val="22"/>
              </w:rPr>
            </w:pPr>
            <w:r>
              <w:rPr>
                <w:rFonts w:asciiTheme="minorHAnsi" w:hAnsiTheme="minorHAnsi"/>
                <w:bCs/>
                <w:color w:val="auto"/>
                <w:sz w:val="22"/>
                <w:szCs w:val="22"/>
              </w:rPr>
              <w:t>TBD</w:t>
            </w:r>
          </w:p>
        </w:tc>
        <w:tc>
          <w:tcPr>
            <w:tcW w:w="9360" w:type="dxa"/>
            <w:gridSpan w:val="4"/>
          </w:tcPr>
          <w:p w14:paraId="44EC9FFD" w14:textId="69474141" w:rsidR="009F5A6F" w:rsidRPr="00F24901" w:rsidRDefault="009F5A6F" w:rsidP="009F5A6F">
            <w:pPr>
              <w:pStyle w:val="Default"/>
              <w:jc w:val="center"/>
              <w:rPr>
                <w:rFonts w:asciiTheme="minorHAnsi" w:hAnsiTheme="minorHAnsi"/>
                <w:b/>
                <w:bCs/>
                <w:color w:val="auto"/>
                <w:sz w:val="22"/>
                <w:szCs w:val="22"/>
              </w:rPr>
            </w:pPr>
            <w:r w:rsidRPr="00F24901">
              <w:rPr>
                <w:rFonts w:asciiTheme="minorHAnsi" w:hAnsiTheme="minorHAnsi"/>
                <w:b/>
                <w:bCs/>
                <w:color w:val="auto"/>
                <w:sz w:val="22"/>
                <w:szCs w:val="22"/>
              </w:rPr>
              <w:t>Final Exam</w:t>
            </w:r>
            <w:r>
              <w:rPr>
                <w:rFonts w:asciiTheme="minorHAnsi" w:hAnsiTheme="minorHAnsi"/>
                <w:b/>
                <w:bCs/>
                <w:color w:val="auto"/>
                <w:sz w:val="22"/>
                <w:szCs w:val="22"/>
              </w:rPr>
              <w:t xml:space="preserve"> (5/4-13)</w:t>
            </w:r>
          </w:p>
        </w:tc>
      </w:tr>
    </w:tbl>
    <w:p w14:paraId="76593E2D" w14:textId="77777777" w:rsidR="00A42F22" w:rsidRPr="00D22210" w:rsidRDefault="00A42F22" w:rsidP="008E0BE7">
      <w:pPr>
        <w:rPr>
          <w:rFonts w:asciiTheme="minorHAnsi" w:hAnsiTheme="minorHAnsi" w:cstheme="minorHAnsi"/>
          <w:sz w:val="22"/>
          <w:szCs w:val="22"/>
        </w:rPr>
      </w:pPr>
    </w:p>
    <w:p w14:paraId="58B34380" w14:textId="77777777" w:rsidR="00D45B8C" w:rsidRPr="00D45B8C" w:rsidRDefault="00D45B8C" w:rsidP="008E0BE7">
      <w:pPr>
        <w:pStyle w:val="Default"/>
        <w:rPr>
          <w:rFonts w:asciiTheme="minorHAnsi" w:hAnsiTheme="minorHAnsi" w:cstheme="minorHAnsi"/>
          <w:sz w:val="22"/>
          <w:szCs w:val="22"/>
        </w:rPr>
      </w:pPr>
    </w:p>
    <w:sectPr w:rsidR="00D45B8C" w:rsidRPr="00D45B8C" w:rsidSect="00BD4F67">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97FEC"/>
    <w:multiLevelType w:val="hybridMultilevel"/>
    <w:tmpl w:val="8A0C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92AD4"/>
    <w:rsid w:val="000C28E3"/>
    <w:rsid w:val="00134429"/>
    <w:rsid w:val="00163F36"/>
    <w:rsid w:val="00185EC0"/>
    <w:rsid w:val="001F4A41"/>
    <w:rsid w:val="00214FAC"/>
    <w:rsid w:val="002E2CAB"/>
    <w:rsid w:val="00317C00"/>
    <w:rsid w:val="00334BDA"/>
    <w:rsid w:val="003373AA"/>
    <w:rsid w:val="00343C95"/>
    <w:rsid w:val="0034756F"/>
    <w:rsid w:val="00390A82"/>
    <w:rsid w:val="003A53CC"/>
    <w:rsid w:val="00444083"/>
    <w:rsid w:val="004A749B"/>
    <w:rsid w:val="004C7AF0"/>
    <w:rsid w:val="00503FA7"/>
    <w:rsid w:val="005A71F6"/>
    <w:rsid w:val="005E13B5"/>
    <w:rsid w:val="00681804"/>
    <w:rsid w:val="006A67A2"/>
    <w:rsid w:val="00852E9B"/>
    <w:rsid w:val="00891859"/>
    <w:rsid w:val="008A1076"/>
    <w:rsid w:val="008B3774"/>
    <w:rsid w:val="008C2E8A"/>
    <w:rsid w:val="008E0BE7"/>
    <w:rsid w:val="00934B94"/>
    <w:rsid w:val="009C3D6B"/>
    <w:rsid w:val="009C7D58"/>
    <w:rsid w:val="009F4906"/>
    <w:rsid w:val="009F5A6F"/>
    <w:rsid w:val="00A0324F"/>
    <w:rsid w:val="00A13AD0"/>
    <w:rsid w:val="00A42F22"/>
    <w:rsid w:val="00A91335"/>
    <w:rsid w:val="00B655B7"/>
    <w:rsid w:val="00B80CB2"/>
    <w:rsid w:val="00BB71EF"/>
    <w:rsid w:val="00BD4F67"/>
    <w:rsid w:val="00BF3ED7"/>
    <w:rsid w:val="00C60388"/>
    <w:rsid w:val="00C7685E"/>
    <w:rsid w:val="00C94547"/>
    <w:rsid w:val="00CA059B"/>
    <w:rsid w:val="00CA78C5"/>
    <w:rsid w:val="00CE4B4A"/>
    <w:rsid w:val="00D03E18"/>
    <w:rsid w:val="00D22210"/>
    <w:rsid w:val="00D40CEA"/>
    <w:rsid w:val="00D45B8C"/>
    <w:rsid w:val="00D63405"/>
    <w:rsid w:val="00D73539"/>
    <w:rsid w:val="00D77337"/>
    <w:rsid w:val="00D94C44"/>
    <w:rsid w:val="00DA0AFF"/>
    <w:rsid w:val="00DE5B8E"/>
    <w:rsid w:val="00E14880"/>
    <w:rsid w:val="00E46209"/>
    <w:rsid w:val="00E93610"/>
    <w:rsid w:val="00EF46CF"/>
    <w:rsid w:val="00F00648"/>
    <w:rsid w:val="00F24901"/>
    <w:rsid w:val="00F552FE"/>
    <w:rsid w:val="00F63B7D"/>
    <w:rsid w:val="00F7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8DFC"/>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185EC0"/>
    <w:pPr>
      <w:ind w:left="720"/>
      <w:contextualSpacing/>
    </w:pPr>
    <w:rPr>
      <w:rFonts w:ascii="Cambria" w:eastAsia="Calibri" w:hAnsi="Cambria"/>
      <w:sz w:val="22"/>
      <w:szCs w:val="22"/>
      <w:lang w:bidi="en-US"/>
    </w:rPr>
  </w:style>
  <w:style w:type="table" w:styleId="TableGrid">
    <w:name w:val="Table Grid"/>
    <w:basedOn w:val="TableNormal"/>
    <w:uiPriority w:val="59"/>
    <w:rsid w:val="00B6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 w:id="1695496322">
      <w:bodyDiv w:val="1"/>
      <w:marLeft w:val="0"/>
      <w:marRight w:val="0"/>
      <w:marTop w:val="0"/>
      <w:marBottom w:val="0"/>
      <w:divBdr>
        <w:top w:val="none" w:sz="0" w:space="0" w:color="auto"/>
        <w:left w:val="none" w:sz="0" w:space="0" w:color="auto"/>
        <w:bottom w:val="none" w:sz="0" w:space="0" w:color="auto"/>
        <w:right w:val="none" w:sz="0" w:space="0" w:color="auto"/>
      </w:divBdr>
    </w:div>
    <w:div w:id="20176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lawacadaff@ubalt.edu" TargetMode="External"/><Relationship Id="rId5" Type="http://schemas.openxmlformats.org/officeDocument/2006/relationships/hyperlink" Target="https://law.ubalt.edu/academics/policiesandprocedures/honor_code/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2017-11-24T14:45:00Z</cp:lastPrinted>
  <dcterms:created xsi:type="dcterms:W3CDTF">2019-12-09T17:59:00Z</dcterms:created>
  <dcterms:modified xsi:type="dcterms:W3CDTF">2019-12-09T17:59:00Z</dcterms:modified>
</cp:coreProperties>
</file>