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8AAA" w14:textId="77777777" w:rsidR="008E0BE7" w:rsidRPr="00B368B3" w:rsidRDefault="00DE2CEB" w:rsidP="008E0BE7">
      <w:pPr>
        <w:pStyle w:val="FacultyHandbooklevel1"/>
        <w:rPr>
          <w:rFonts w:asciiTheme="minorHAnsi" w:hAnsiTheme="minorHAnsi" w:cstheme="minorHAnsi"/>
          <w:sz w:val="24"/>
          <w:szCs w:val="24"/>
        </w:rPr>
      </w:pPr>
      <w:r w:rsidRPr="00B368B3">
        <w:rPr>
          <w:rFonts w:asciiTheme="minorHAnsi" w:hAnsiTheme="minorHAnsi" w:cstheme="minorHAnsi"/>
          <w:sz w:val="24"/>
          <w:szCs w:val="24"/>
        </w:rPr>
        <w:t>Understanding the business of practicing family law</w:t>
      </w:r>
      <w:r w:rsidR="008E0BE7" w:rsidRPr="00B368B3">
        <w:rPr>
          <w:rFonts w:asciiTheme="minorHAnsi" w:hAnsiTheme="minorHAnsi" w:cstheme="minorHAnsi"/>
          <w:sz w:val="24"/>
          <w:szCs w:val="24"/>
        </w:rPr>
        <w:t xml:space="preserve"> </w:t>
      </w:r>
    </w:p>
    <w:p w14:paraId="54DD6E41" w14:textId="77777777" w:rsidR="008E0BE7" w:rsidRPr="00B368B3" w:rsidRDefault="008E0BE7" w:rsidP="008E0BE7">
      <w:pPr>
        <w:rPr>
          <w:rFonts w:asciiTheme="minorHAnsi" w:hAnsiTheme="minorHAnsi" w:cstheme="minorHAnsi"/>
        </w:rPr>
      </w:pPr>
    </w:p>
    <w:p w14:paraId="4DDB8CED" w14:textId="77777777" w:rsidR="008E0BE7" w:rsidRPr="00B368B3" w:rsidRDefault="008E0BE7" w:rsidP="008E0BE7">
      <w:pPr>
        <w:pStyle w:val="Default"/>
        <w:jc w:val="center"/>
        <w:rPr>
          <w:rFonts w:asciiTheme="minorHAnsi" w:hAnsiTheme="minorHAnsi" w:cstheme="minorHAnsi"/>
          <w:caps/>
        </w:rPr>
      </w:pPr>
      <w:r w:rsidRPr="00B368B3">
        <w:rPr>
          <w:rFonts w:asciiTheme="minorHAnsi" w:hAnsiTheme="minorHAnsi" w:cstheme="minorHAnsi"/>
          <w:b/>
          <w:bCs/>
          <w:caps/>
        </w:rPr>
        <w:t>University of Baltimore School of Law</w:t>
      </w:r>
    </w:p>
    <w:p w14:paraId="7ABA4DB7" w14:textId="59BBB09C" w:rsidR="008E0BE7" w:rsidRPr="00B368B3" w:rsidRDefault="0007125D" w:rsidP="008E0BE7">
      <w:pPr>
        <w:pStyle w:val="Default"/>
        <w:jc w:val="center"/>
        <w:rPr>
          <w:rFonts w:asciiTheme="minorHAnsi" w:hAnsiTheme="minorHAnsi" w:cstheme="minorHAnsi"/>
          <w:b/>
          <w:bCs/>
          <w:caps/>
        </w:rPr>
      </w:pPr>
      <w:r w:rsidRPr="00B368B3">
        <w:rPr>
          <w:rFonts w:asciiTheme="minorHAnsi" w:hAnsiTheme="minorHAnsi" w:cstheme="minorHAnsi"/>
          <w:b/>
          <w:bCs/>
          <w:caps/>
        </w:rPr>
        <w:t>SPRING, 2020</w:t>
      </w:r>
    </w:p>
    <w:p w14:paraId="58445BB7" w14:textId="77777777" w:rsidR="008E0BE7" w:rsidRPr="00B368B3" w:rsidRDefault="008E0BE7" w:rsidP="008E0BE7">
      <w:pPr>
        <w:pStyle w:val="Default"/>
        <w:jc w:val="center"/>
        <w:rPr>
          <w:rFonts w:asciiTheme="minorHAnsi" w:hAnsiTheme="minorHAnsi" w:cstheme="minorHAnsi"/>
          <w:caps/>
        </w:rPr>
      </w:pPr>
    </w:p>
    <w:p w14:paraId="517F6D98" w14:textId="77777777" w:rsidR="008E0BE7" w:rsidRPr="00B368B3" w:rsidRDefault="008E0BE7" w:rsidP="008E0BE7">
      <w:pPr>
        <w:pStyle w:val="Default"/>
        <w:rPr>
          <w:rFonts w:asciiTheme="minorHAnsi" w:hAnsiTheme="minorHAnsi" w:cstheme="minorHAnsi"/>
        </w:rPr>
      </w:pPr>
      <w:r w:rsidRPr="00B368B3">
        <w:rPr>
          <w:rFonts w:asciiTheme="minorHAnsi" w:hAnsiTheme="minorHAnsi" w:cstheme="minorHAnsi"/>
          <w:b/>
          <w:bCs/>
        </w:rPr>
        <w:t>Course</w:t>
      </w:r>
      <w:r w:rsidRPr="00B368B3">
        <w:rPr>
          <w:rFonts w:asciiTheme="minorHAnsi" w:hAnsiTheme="minorHAnsi" w:cstheme="minorHAnsi"/>
        </w:rPr>
        <w:t xml:space="preserve">: </w:t>
      </w:r>
      <w:r w:rsidRPr="00B368B3">
        <w:rPr>
          <w:rFonts w:asciiTheme="minorHAnsi" w:hAnsiTheme="minorHAnsi" w:cstheme="minorHAnsi"/>
        </w:rPr>
        <w:tab/>
      </w:r>
      <w:r w:rsidR="00DE2CEB" w:rsidRPr="00B368B3">
        <w:rPr>
          <w:rFonts w:asciiTheme="minorHAnsi" w:hAnsiTheme="minorHAnsi" w:cstheme="minorHAnsi"/>
        </w:rPr>
        <w:t>Understanding the Business of Practicing Family Law</w:t>
      </w:r>
      <w:r w:rsidRPr="00B368B3">
        <w:rPr>
          <w:rFonts w:asciiTheme="minorHAnsi" w:hAnsiTheme="minorHAnsi" w:cstheme="minorHAnsi"/>
        </w:rPr>
        <w:t xml:space="preserve"> </w:t>
      </w:r>
    </w:p>
    <w:p w14:paraId="281818D5" w14:textId="59C4DCA8" w:rsidR="008E0BE7" w:rsidRPr="00B368B3" w:rsidRDefault="008E0BE7" w:rsidP="008E0BE7">
      <w:pPr>
        <w:pStyle w:val="Default"/>
        <w:ind w:left="720" w:firstLine="720"/>
        <w:rPr>
          <w:rFonts w:asciiTheme="minorHAnsi" w:hAnsiTheme="minorHAnsi" w:cstheme="minorHAnsi"/>
        </w:rPr>
      </w:pPr>
      <w:r w:rsidRPr="00B368B3">
        <w:rPr>
          <w:rFonts w:asciiTheme="minorHAnsi" w:hAnsiTheme="minorHAnsi" w:cstheme="minorHAnsi"/>
        </w:rPr>
        <w:t xml:space="preserve">Section </w:t>
      </w:r>
      <w:r w:rsidR="00B479C2" w:rsidRPr="00B368B3">
        <w:rPr>
          <w:rFonts w:asciiTheme="minorHAnsi" w:hAnsiTheme="minorHAnsi" w:cstheme="minorHAnsi"/>
        </w:rPr>
        <w:softHyphen/>
        <w:t>LAWF 901.491</w:t>
      </w:r>
    </w:p>
    <w:p w14:paraId="3F7D77E6" w14:textId="77777777" w:rsidR="008E0BE7" w:rsidRPr="00B368B3" w:rsidRDefault="008E0BE7" w:rsidP="008E0BE7">
      <w:pPr>
        <w:pStyle w:val="Default"/>
        <w:rPr>
          <w:rFonts w:asciiTheme="minorHAnsi" w:hAnsiTheme="minorHAnsi" w:cstheme="minorHAnsi"/>
          <w:b/>
          <w:bCs/>
        </w:rPr>
      </w:pPr>
    </w:p>
    <w:p w14:paraId="4B6D8833" w14:textId="71104031" w:rsidR="008E0BE7" w:rsidRPr="00B368B3" w:rsidRDefault="008E0BE7" w:rsidP="008E0BE7">
      <w:pPr>
        <w:pStyle w:val="Default"/>
        <w:rPr>
          <w:rFonts w:asciiTheme="minorHAnsi" w:hAnsiTheme="minorHAnsi" w:cstheme="minorHAnsi"/>
        </w:rPr>
      </w:pPr>
      <w:r w:rsidRPr="00B368B3">
        <w:rPr>
          <w:rFonts w:asciiTheme="minorHAnsi" w:hAnsiTheme="minorHAnsi" w:cstheme="minorHAnsi"/>
          <w:b/>
          <w:bCs/>
        </w:rPr>
        <w:t>Instructor</w:t>
      </w:r>
      <w:r w:rsidRPr="00B368B3">
        <w:rPr>
          <w:rFonts w:asciiTheme="minorHAnsi" w:hAnsiTheme="minorHAnsi" w:cstheme="minorHAnsi"/>
        </w:rPr>
        <w:t xml:space="preserve">: </w:t>
      </w:r>
      <w:r w:rsidRPr="00B368B3">
        <w:rPr>
          <w:rFonts w:asciiTheme="minorHAnsi" w:hAnsiTheme="minorHAnsi" w:cstheme="minorHAnsi"/>
        </w:rPr>
        <w:tab/>
      </w:r>
      <w:r w:rsidR="00F9774E" w:rsidRPr="00B368B3">
        <w:rPr>
          <w:rFonts w:asciiTheme="minorHAnsi" w:hAnsiTheme="minorHAnsi" w:cstheme="minorHAnsi"/>
        </w:rPr>
        <w:t>Leslie G. Billman</w:t>
      </w:r>
    </w:p>
    <w:p w14:paraId="79C5A414" w14:textId="77777777" w:rsidR="00F9774E" w:rsidRPr="00B368B3" w:rsidRDefault="00F9774E" w:rsidP="008E0BE7">
      <w:pPr>
        <w:pStyle w:val="Default"/>
        <w:ind w:left="720" w:firstLine="720"/>
        <w:rPr>
          <w:rFonts w:asciiTheme="minorHAnsi" w:hAnsiTheme="minorHAnsi" w:cstheme="minorHAnsi"/>
        </w:rPr>
      </w:pPr>
      <w:r w:rsidRPr="00B368B3">
        <w:rPr>
          <w:rFonts w:asciiTheme="minorHAnsi" w:hAnsiTheme="minorHAnsi" w:cstheme="minorHAnsi"/>
        </w:rPr>
        <w:t>(w) 410-280-1700</w:t>
      </w:r>
    </w:p>
    <w:p w14:paraId="440ED79B" w14:textId="30F6ED1A" w:rsidR="008E0BE7" w:rsidRPr="00B368B3" w:rsidRDefault="00F9774E" w:rsidP="008E0BE7">
      <w:pPr>
        <w:pStyle w:val="Default"/>
        <w:ind w:left="720" w:firstLine="720"/>
        <w:rPr>
          <w:rFonts w:asciiTheme="minorHAnsi" w:hAnsiTheme="minorHAnsi" w:cstheme="minorHAnsi"/>
        </w:rPr>
      </w:pPr>
      <w:r w:rsidRPr="00B368B3">
        <w:rPr>
          <w:rFonts w:asciiTheme="minorHAnsi" w:hAnsiTheme="minorHAnsi" w:cstheme="minorHAnsi"/>
        </w:rPr>
        <w:t xml:space="preserve">email:  </w:t>
      </w:r>
      <w:hyperlink r:id="rId5" w:history="1">
        <w:r w:rsidRPr="00B368B3">
          <w:rPr>
            <w:rStyle w:val="Hyperlink"/>
            <w:rFonts w:asciiTheme="minorHAnsi" w:hAnsiTheme="minorHAnsi" w:cstheme="minorHAnsi"/>
          </w:rPr>
          <w:t>lbillman@lawannapolis.com</w:t>
        </w:r>
      </w:hyperlink>
      <w:r w:rsidR="0007125D" w:rsidRPr="00B368B3">
        <w:rPr>
          <w:rFonts w:asciiTheme="minorHAnsi" w:hAnsiTheme="minorHAnsi" w:cstheme="minorHAnsi"/>
        </w:rPr>
        <w:t>;</w:t>
      </w:r>
    </w:p>
    <w:p w14:paraId="08722F4D" w14:textId="7468F23F" w:rsidR="00134429" w:rsidRPr="00B368B3" w:rsidRDefault="00F9774E" w:rsidP="00F9774E">
      <w:pPr>
        <w:pStyle w:val="Default"/>
        <w:ind w:left="1440"/>
        <w:rPr>
          <w:rFonts w:asciiTheme="minorHAnsi" w:hAnsiTheme="minorHAnsi" w:cstheme="minorHAnsi"/>
        </w:rPr>
      </w:pPr>
      <w:r w:rsidRPr="00B368B3">
        <w:rPr>
          <w:rFonts w:asciiTheme="minorHAnsi" w:hAnsiTheme="minorHAnsi" w:cstheme="minorHAnsi"/>
        </w:rPr>
        <w:t xml:space="preserve">Individual consultations can be arranged based on mutual </w:t>
      </w:r>
      <w:proofErr w:type="gramStart"/>
      <w:r w:rsidRPr="00B368B3">
        <w:rPr>
          <w:rFonts w:asciiTheme="minorHAnsi" w:hAnsiTheme="minorHAnsi" w:cstheme="minorHAnsi"/>
        </w:rPr>
        <w:t>availability;  please</w:t>
      </w:r>
      <w:proofErr w:type="gramEnd"/>
      <w:r w:rsidRPr="00B368B3">
        <w:rPr>
          <w:rFonts w:asciiTheme="minorHAnsi" w:hAnsiTheme="minorHAnsi" w:cstheme="minorHAnsi"/>
        </w:rPr>
        <w:t xml:space="preserve"> contact the instructor to make such arrangements</w:t>
      </w:r>
    </w:p>
    <w:p w14:paraId="1F8D5638" w14:textId="77777777" w:rsidR="008E0BE7" w:rsidRPr="00B368B3" w:rsidRDefault="008E0BE7" w:rsidP="008E0BE7">
      <w:pPr>
        <w:pStyle w:val="Default"/>
        <w:rPr>
          <w:rFonts w:asciiTheme="minorHAnsi" w:hAnsiTheme="minorHAnsi" w:cstheme="minorHAnsi"/>
          <w:b/>
          <w:bCs/>
        </w:rPr>
      </w:pPr>
    </w:p>
    <w:p w14:paraId="0C31737F" w14:textId="6FF83D6C" w:rsidR="008E0BE7" w:rsidRPr="00B368B3" w:rsidRDefault="008E0BE7" w:rsidP="008E0BE7">
      <w:pPr>
        <w:pStyle w:val="Default"/>
        <w:rPr>
          <w:rFonts w:asciiTheme="minorHAnsi" w:hAnsiTheme="minorHAnsi" w:cstheme="minorHAnsi"/>
        </w:rPr>
      </w:pPr>
      <w:r w:rsidRPr="00B368B3">
        <w:rPr>
          <w:rFonts w:asciiTheme="minorHAnsi" w:hAnsiTheme="minorHAnsi" w:cstheme="minorHAnsi"/>
          <w:b/>
          <w:bCs/>
        </w:rPr>
        <w:t xml:space="preserve">Days/Time: </w:t>
      </w:r>
      <w:r w:rsidRPr="00B368B3">
        <w:rPr>
          <w:rFonts w:asciiTheme="minorHAnsi" w:hAnsiTheme="minorHAnsi" w:cstheme="minorHAnsi"/>
          <w:b/>
          <w:bCs/>
        </w:rPr>
        <w:tab/>
      </w:r>
      <w:r w:rsidR="004F3402" w:rsidRPr="00B368B3">
        <w:rPr>
          <w:rFonts w:asciiTheme="minorHAnsi" w:hAnsiTheme="minorHAnsi" w:cstheme="minorHAnsi"/>
        </w:rPr>
        <w:t xml:space="preserve">Tuesdays, </w:t>
      </w:r>
      <w:r w:rsidR="00AF5B28" w:rsidRPr="00B368B3">
        <w:rPr>
          <w:rFonts w:asciiTheme="minorHAnsi" w:hAnsiTheme="minorHAnsi" w:cstheme="minorHAnsi"/>
        </w:rPr>
        <w:t>6:00</w:t>
      </w:r>
      <w:r w:rsidR="004F3402" w:rsidRPr="00B368B3">
        <w:rPr>
          <w:rFonts w:asciiTheme="minorHAnsi" w:hAnsiTheme="minorHAnsi" w:cstheme="minorHAnsi"/>
        </w:rPr>
        <w:t xml:space="preserve"> p.m.</w:t>
      </w:r>
      <w:r w:rsidRPr="00B368B3">
        <w:rPr>
          <w:rFonts w:asciiTheme="minorHAnsi" w:hAnsiTheme="minorHAnsi" w:cstheme="minorHAnsi"/>
        </w:rPr>
        <w:t xml:space="preserve"> </w:t>
      </w:r>
      <w:r w:rsidR="004F3402" w:rsidRPr="00B368B3">
        <w:rPr>
          <w:rFonts w:asciiTheme="minorHAnsi" w:hAnsiTheme="minorHAnsi" w:cstheme="minorHAnsi"/>
        </w:rPr>
        <w:t>– 8:</w:t>
      </w:r>
      <w:r w:rsidR="00AF5B28" w:rsidRPr="00B368B3">
        <w:rPr>
          <w:rFonts w:asciiTheme="minorHAnsi" w:hAnsiTheme="minorHAnsi" w:cstheme="minorHAnsi"/>
        </w:rPr>
        <w:t>45</w:t>
      </w:r>
      <w:r w:rsidR="004F3402" w:rsidRPr="00B368B3">
        <w:rPr>
          <w:rFonts w:asciiTheme="minorHAnsi" w:hAnsiTheme="minorHAnsi" w:cstheme="minorHAnsi"/>
        </w:rPr>
        <w:t xml:space="preserve"> p.m.</w:t>
      </w:r>
    </w:p>
    <w:p w14:paraId="602877BF" w14:textId="77777777" w:rsidR="008E0BE7" w:rsidRPr="00B368B3" w:rsidRDefault="008E0BE7" w:rsidP="008E0BE7">
      <w:pPr>
        <w:pStyle w:val="Default"/>
        <w:rPr>
          <w:rFonts w:asciiTheme="minorHAnsi" w:hAnsiTheme="minorHAnsi" w:cstheme="minorHAnsi"/>
          <w:b/>
          <w:bCs/>
        </w:rPr>
      </w:pPr>
    </w:p>
    <w:p w14:paraId="0B86C576" w14:textId="2B8FFB5C" w:rsidR="008E0BE7" w:rsidRPr="00B368B3" w:rsidRDefault="008E0BE7" w:rsidP="00F552FE">
      <w:pPr>
        <w:pStyle w:val="Default"/>
        <w:ind w:left="1440" w:hanging="1440"/>
        <w:rPr>
          <w:rFonts w:asciiTheme="minorHAnsi" w:hAnsiTheme="minorHAnsi" w:cstheme="minorHAnsi"/>
        </w:rPr>
      </w:pPr>
      <w:r w:rsidRPr="00B368B3">
        <w:rPr>
          <w:rFonts w:asciiTheme="minorHAnsi" w:hAnsiTheme="minorHAnsi" w:cstheme="minorHAnsi"/>
          <w:b/>
          <w:bCs/>
        </w:rPr>
        <w:t xml:space="preserve">Location: </w:t>
      </w:r>
      <w:r w:rsidRPr="00B368B3">
        <w:rPr>
          <w:rFonts w:asciiTheme="minorHAnsi" w:hAnsiTheme="minorHAnsi" w:cstheme="minorHAnsi"/>
        </w:rPr>
        <w:tab/>
      </w:r>
      <w:r w:rsidR="00F552FE" w:rsidRPr="00B368B3">
        <w:rPr>
          <w:rFonts w:asciiTheme="minorHAnsi" w:hAnsiTheme="minorHAnsi" w:cstheme="minorHAnsi"/>
        </w:rPr>
        <w:t xml:space="preserve">Check the Law School class schedule for the room assignment </w:t>
      </w:r>
    </w:p>
    <w:p w14:paraId="4C5208FF" w14:textId="77777777" w:rsidR="008E0BE7" w:rsidRPr="00B368B3" w:rsidRDefault="008E0BE7" w:rsidP="008E0BE7">
      <w:pPr>
        <w:pStyle w:val="Default"/>
        <w:rPr>
          <w:rFonts w:asciiTheme="minorHAnsi" w:hAnsiTheme="minorHAnsi" w:cstheme="minorHAnsi"/>
          <w:b/>
          <w:bCs/>
        </w:rPr>
      </w:pPr>
    </w:p>
    <w:p w14:paraId="02300345" w14:textId="77777777" w:rsidR="008E0BE7" w:rsidRPr="00B368B3" w:rsidRDefault="008E0BE7" w:rsidP="008E0BE7">
      <w:pPr>
        <w:pStyle w:val="Default"/>
        <w:rPr>
          <w:rFonts w:asciiTheme="minorHAnsi" w:hAnsiTheme="minorHAnsi" w:cstheme="minorHAnsi"/>
        </w:rPr>
      </w:pPr>
      <w:r w:rsidRPr="00B368B3">
        <w:rPr>
          <w:rFonts w:asciiTheme="minorHAnsi" w:hAnsiTheme="minorHAnsi" w:cstheme="minorHAnsi"/>
          <w:b/>
          <w:bCs/>
        </w:rPr>
        <w:t>Course Description</w:t>
      </w:r>
      <w:r w:rsidRPr="00B368B3">
        <w:rPr>
          <w:rFonts w:asciiTheme="minorHAnsi" w:hAnsiTheme="minorHAnsi" w:cstheme="minorHAnsi"/>
        </w:rPr>
        <w:t xml:space="preserve">: </w:t>
      </w:r>
    </w:p>
    <w:p w14:paraId="06FA1F5F" w14:textId="77777777" w:rsidR="008E0BE7" w:rsidRPr="00B368B3" w:rsidRDefault="008E0BE7" w:rsidP="00F552FE">
      <w:pPr>
        <w:pStyle w:val="Default"/>
        <w:ind w:left="720"/>
        <w:rPr>
          <w:rFonts w:asciiTheme="minorHAnsi" w:hAnsiTheme="minorHAnsi" w:cstheme="minorHAnsi"/>
          <w:b/>
        </w:rPr>
      </w:pPr>
      <w:r w:rsidRPr="00B368B3">
        <w:rPr>
          <w:rFonts w:asciiTheme="minorHAnsi" w:hAnsiTheme="minorHAnsi" w:cstheme="minorHAnsi"/>
        </w:rPr>
        <w:t>CATALOG DESCRIPTION</w:t>
      </w:r>
      <w:r w:rsidR="00DC2ABF" w:rsidRPr="00B368B3">
        <w:rPr>
          <w:rFonts w:asciiTheme="minorHAnsi" w:hAnsiTheme="minorHAnsi" w:cstheme="minorHAnsi"/>
        </w:rPr>
        <w:t xml:space="preserve">:  </w:t>
      </w:r>
    </w:p>
    <w:p w14:paraId="449246EC" w14:textId="21595957" w:rsidR="00DC2ABF" w:rsidRPr="00B368B3" w:rsidRDefault="00DC2ABF" w:rsidP="00DC2ABF">
      <w:pPr>
        <w:ind w:left="720"/>
        <w:rPr>
          <w:rFonts w:asciiTheme="minorHAnsi" w:hAnsiTheme="minorHAnsi"/>
        </w:rPr>
      </w:pPr>
      <w:r w:rsidRPr="00B368B3">
        <w:rPr>
          <w:rFonts w:asciiTheme="minorHAnsi" w:hAnsiTheme="minorHAnsi"/>
          <w:color w:val="333333"/>
          <w:shd w:val="clear" w:color="auto" w:fill="FFFFFF"/>
        </w:rPr>
        <w:t>This course is designed to help attorneys understand the business of family law: how to attract clients, how to decide which clients to accept and how to manage client relationships, as well as how to staff a practice and manage its finances.</w:t>
      </w:r>
      <w:r w:rsidR="00AF5B28" w:rsidRPr="00B368B3">
        <w:rPr>
          <w:rFonts w:asciiTheme="minorHAnsi" w:hAnsiTheme="minorHAnsi"/>
          <w:color w:val="333333"/>
          <w:shd w:val="clear" w:color="auto" w:fill="FFFFFF"/>
        </w:rPr>
        <w:t xml:space="preserve"> </w:t>
      </w:r>
      <w:r w:rsidRPr="00B368B3">
        <w:rPr>
          <w:rFonts w:asciiTheme="minorHAnsi" w:hAnsiTheme="minorHAnsi"/>
          <w:color w:val="333333"/>
          <w:shd w:val="clear" w:color="auto" w:fill="FFFFFF"/>
        </w:rPr>
        <w:t>In addition, the course will familiarize students with the challenges of a family law practice, including clients who are often emotionally vulnerable, which places additional responsibilities on the practitioner. The course also will discuss methods that help the practitioner establish appropriate boundaries and maintain his/her equilibrium. </w:t>
      </w:r>
    </w:p>
    <w:p w14:paraId="3AB79A2D" w14:textId="77777777" w:rsidR="008E0BE7" w:rsidRPr="00B368B3" w:rsidRDefault="008E0BE7" w:rsidP="008E0BE7">
      <w:pPr>
        <w:pStyle w:val="Default"/>
        <w:rPr>
          <w:rFonts w:asciiTheme="minorHAnsi" w:hAnsiTheme="minorHAnsi" w:cstheme="minorHAnsi"/>
          <w:b/>
          <w:bCs/>
        </w:rPr>
      </w:pPr>
    </w:p>
    <w:p w14:paraId="30A281B9" w14:textId="77777777" w:rsidR="008E0BE7" w:rsidRPr="00B368B3" w:rsidRDefault="008E0BE7" w:rsidP="008E0BE7">
      <w:pPr>
        <w:pStyle w:val="Default"/>
        <w:rPr>
          <w:rFonts w:asciiTheme="minorHAnsi" w:hAnsiTheme="minorHAnsi" w:cstheme="minorHAnsi"/>
        </w:rPr>
      </w:pPr>
      <w:r w:rsidRPr="00B368B3">
        <w:rPr>
          <w:rFonts w:asciiTheme="minorHAnsi" w:hAnsiTheme="minorHAnsi" w:cstheme="minorHAnsi"/>
          <w:b/>
          <w:bCs/>
        </w:rPr>
        <w:t xml:space="preserve">Course Materials: </w:t>
      </w:r>
    </w:p>
    <w:p w14:paraId="6233BEEA" w14:textId="7BC510E1" w:rsidR="008E0BE7" w:rsidRPr="00B368B3" w:rsidRDefault="00EA1C0F" w:rsidP="00591E54">
      <w:pPr>
        <w:pStyle w:val="Default"/>
        <w:ind w:left="720"/>
        <w:rPr>
          <w:rFonts w:asciiTheme="minorHAnsi" w:hAnsiTheme="minorHAnsi" w:cstheme="minorHAnsi"/>
        </w:rPr>
      </w:pPr>
      <w:r w:rsidRPr="00B368B3">
        <w:rPr>
          <w:rFonts w:asciiTheme="minorHAnsi" w:hAnsiTheme="minorHAnsi" w:cstheme="minorHAnsi"/>
        </w:rPr>
        <w:t xml:space="preserve">There is no mandatory textbook.  </w:t>
      </w:r>
      <w:r w:rsidR="00591E54" w:rsidRPr="00B368B3">
        <w:rPr>
          <w:rFonts w:asciiTheme="minorHAnsi" w:hAnsiTheme="minorHAnsi" w:cstheme="minorHAnsi"/>
        </w:rPr>
        <w:t>Students will be referred by the instructor to recommended readings pertaining to topics of study</w:t>
      </w:r>
    </w:p>
    <w:p w14:paraId="7630079F" w14:textId="77777777" w:rsidR="008E0BE7" w:rsidRPr="00B368B3" w:rsidRDefault="008E0BE7" w:rsidP="008E0BE7">
      <w:pPr>
        <w:pStyle w:val="Default"/>
        <w:rPr>
          <w:rFonts w:asciiTheme="minorHAnsi" w:hAnsiTheme="minorHAnsi" w:cstheme="minorHAnsi"/>
          <w:b/>
          <w:bCs/>
        </w:rPr>
      </w:pPr>
    </w:p>
    <w:p w14:paraId="57CDF421" w14:textId="2A311EA9" w:rsidR="006472E4" w:rsidRPr="00B368B3" w:rsidRDefault="00F552FE" w:rsidP="006472E4">
      <w:pPr>
        <w:pStyle w:val="Default"/>
        <w:rPr>
          <w:rFonts w:asciiTheme="minorHAnsi" w:hAnsiTheme="minorHAnsi" w:cstheme="minorHAnsi"/>
          <w:b/>
          <w:bCs/>
        </w:rPr>
      </w:pPr>
      <w:r w:rsidRPr="00B368B3">
        <w:rPr>
          <w:rFonts w:asciiTheme="minorHAnsi" w:hAnsiTheme="minorHAnsi" w:cstheme="minorHAnsi"/>
          <w:b/>
          <w:bCs/>
        </w:rPr>
        <w:t>Student Learning Outcomes:</w:t>
      </w:r>
      <w:r w:rsidR="006472E4" w:rsidRPr="00B368B3">
        <w:rPr>
          <w:rFonts w:asciiTheme="minorHAnsi" w:hAnsiTheme="minorHAnsi" w:cstheme="minorHAnsi"/>
          <w:b/>
          <w:bCs/>
        </w:rPr>
        <w:t xml:space="preserve">  Student learning outcomes include:</w:t>
      </w:r>
    </w:p>
    <w:p w14:paraId="5544F21A" w14:textId="14061106" w:rsidR="006472E4" w:rsidRPr="00B368B3" w:rsidRDefault="006472E4" w:rsidP="006472E4">
      <w:pPr>
        <w:pStyle w:val="Default"/>
        <w:ind w:left="720"/>
        <w:rPr>
          <w:rFonts w:asciiTheme="minorHAnsi" w:hAnsiTheme="minorHAnsi" w:cstheme="minorHAnsi"/>
        </w:rPr>
      </w:pPr>
      <w:r w:rsidRPr="00B368B3">
        <w:rPr>
          <w:rFonts w:asciiTheme="minorHAnsi" w:hAnsiTheme="minorHAnsi" w:cstheme="minorHAnsi"/>
        </w:rPr>
        <w:t>-Selecting practice structures appropriate for the individual (i.e. small firm, large firm, solo     practitioner</w:t>
      </w:r>
    </w:p>
    <w:p w14:paraId="287B4637" w14:textId="557BF3F2" w:rsidR="006472E4" w:rsidRPr="00B368B3" w:rsidRDefault="006472E4" w:rsidP="006472E4">
      <w:pPr>
        <w:pStyle w:val="Default"/>
        <w:ind w:left="720"/>
        <w:rPr>
          <w:rFonts w:asciiTheme="minorHAnsi" w:hAnsiTheme="minorHAnsi" w:cstheme="minorHAnsi"/>
        </w:rPr>
      </w:pPr>
      <w:r w:rsidRPr="00B368B3">
        <w:rPr>
          <w:rFonts w:asciiTheme="minorHAnsi" w:hAnsiTheme="minorHAnsi" w:cstheme="minorHAnsi"/>
        </w:rPr>
        <w:t>-Understanding the steps needed to set up a family law practice (i.e. insurance, office space, staffing)</w:t>
      </w:r>
    </w:p>
    <w:p w14:paraId="47C7C276" w14:textId="340DD187" w:rsidR="006472E4" w:rsidRPr="00B368B3" w:rsidRDefault="006472E4" w:rsidP="006472E4">
      <w:pPr>
        <w:pStyle w:val="Default"/>
        <w:ind w:left="720"/>
        <w:rPr>
          <w:rFonts w:asciiTheme="minorHAnsi" w:hAnsiTheme="minorHAnsi" w:cstheme="minorHAnsi"/>
        </w:rPr>
      </w:pPr>
      <w:r w:rsidRPr="00B368B3">
        <w:rPr>
          <w:rFonts w:asciiTheme="minorHAnsi" w:hAnsiTheme="minorHAnsi" w:cstheme="minorHAnsi"/>
        </w:rPr>
        <w:t>-Generating clients through networking opportunities and marketing</w:t>
      </w:r>
    </w:p>
    <w:p w14:paraId="0F4A64E8" w14:textId="3971F530" w:rsidR="006472E4" w:rsidRPr="00B368B3" w:rsidRDefault="006472E4" w:rsidP="006472E4">
      <w:pPr>
        <w:pStyle w:val="Default"/>
        <w:ind w:left="720"/>
        <w:rPr>
          <w:rFonts w:asciiTheme="minorHAnsi" w:hAnsiTheme="minorHAnsi" w:cstheme="minorHAnsi"/>
        </w:rPr>
      </w:pPr>
      <w:r w:rsidRPr="00B368B3">
        <w:rPr>
          <w:rFonts w:asciiTheme="minorHAnsi" w:hAnsiTheme="minorHAnsi" w:cstheme="minorHAnsi"/>
        </w:rPr>
        <w:t>-Understanding the financial dynamics of a family law practice’s income, expenses, escrow account</w:t>
      </w:r>
    </w:p>
    <w:p w14:paraId="63D80A54" w14:textId="54A2A4FA" w:rsidR="00AF5B28" w:rsidRPr="00B368B3" w:rsidRDefault="00AF5B28" w:rsidP="006472E4">
      <w:pPr>
        <w:pStyle w:val="Default"/>
        <w:ind w:left="720"/>
        <w:rPr>
          <w:rFonts w:asciiTheme="minorHAnsi" w:hAnsiTheme="minorHAnsi" w:cstheme="minorHAnsi"/>
        </w:rPr>
      </w:pPr>
      <w:r w:rsidRPr="00B368B3">
        <w:rPr>
          <w:rFonts w:asciiTheme="minorHAnsi" w:hAnsiTheme="minorHAnsi" w:cstheme="minorHAnsi"/>
        </w:rPr>
        <w:t>-Matching expenses to income and controlling both</w:t>
      </w:r>
    </w:p>
    <w:p w14:paraId="57CB62E1" w14:textId="19B19206" w:rsidR="006472E4" w:rsidRPr="00B368B3" w:rsidRDefault="006472E4" w:rsidP="006472E4">
      <w:pPr>
        <w:pStyle w:val="Default"/>
        <w:ind w:left="720"/>
        <w:rPr>
          <w:rFonts w:asciiTheme="minorHAnsi" w:hAnsiTheme="minorHAnsi" w:cstheme="minorHAnsi"/>
        </w:rPr>
      </w:pPr>
      <w:r w:rsidRPr="00B368B3">
        <w:rPr>
          <w:rFonts w:asciiTheme="minorHAnsi" w:hAnsiTheme="minorHAnsi" w:cstheme="minorHAnsi"/>
        </w:rPr>
        <w:t>-Learning to run a family law practice for profitability and intervening obstacles</w:t>
      </w:r>
    </w:p>
    <w:p w14:paraId="52F23918" w14:textId="6FAE91CD" w:rsidR="006472E4" w:rsidRPr="00B368B3" w:rsidRDefault="006472E4" w:rsidP="006472E4">
      <w:pPr>
        <w:pStyle w:val="Default"/>
        <w:ind w:left="720"/>
        <w:rPr>
          <w:rFonts w:asciiTheme="minorHAnsi" w:hAnsiTheme="minorHAnsi" w:cstheme="minorHAnsi"/>
        </w:rPr>
      </w:pPr>
      <w:r w:rsidRPr="00B368B3">
        <w:rPr>
          <w:rFonts w:asciiTheme="minorHAnsi" w:hAnsiTheme="minorHAnsi" w:cstheme="minorHAnsi"/>
        </w:rPr>
        <w:t xml:space="preserve">-Problem-solving </w:t>
      </w:r>
      <w:r w:rsidR="007F1099" w:rsidRPr="00B368B3">
        <w:rPr>
          <w:rFonts w:asciiTheme="minorHAnsi" w:hAnsiTheme="minorHAnsi" w:cstheme="minorHAnsi"/>
        </w:rPr>
        <w:t xml:space="preserve">of </w:t>
      </w:r>
      <w:r w:rsidRPr="00B368B3">
        <w:rPr>
          <w:rFonts w:asciiTheme="minorHAnsi" w:hAnsiTheme="minorHAnsi" w:cstheme="minorHAnsi"/>
        </w:rPr>
        <w:t>day to day</w:t>
      </w:r>
      <w:r w:rsidR="007F1099" w:rsidRPr="00B368B3">
        <w:rPr>
          <w:rFonts w:asciiTheme="minorHAnsi" w:hAnsiTheme="minorHAnsi" w:cstheme="minorHAnsi"/>
        </w:rPr>
        <w:t xml:space="preserve"> financial</w:t>
      </w:r>
      <w:r w:rsidRPr="00B368B3">
        <w:rPr>
          <w:rFonts w:asciiTheme="minorHAnsi" w:hAnsiTheme="minorHAnsi" w:cstheme="minorHAnsi"/>
        </w:rPr>
        <w:t xml:space="preserve"> issues encountered when operating a law practice</w:t>
      </w:r>
    </w:p>
    <w:p w14:paraId="5C9BE700" w14:textId="77777777" w:rsidR="006472E4" w:rsidRPr="00B368B3" w:rsidRDefault="006472E4" w:rsidP="006472E4">
      <w:pPr>
        <w:pStyle w:val="Default"/>
        <w:ind w:left="720"/>
        <w:rPr>
          <w:rFonts w:asciiTheme="minorHAnsi" w:hAnsiTheme="minorHAnsi" w:cstheme="minorHAnsi"/>
        </w:rPr>
      </w:pPr>
    </w:p>
    <w:p w14:paraId="3397CF5A" w14:textId="77777777" w:rsidR="00F9774E" w:rsidRPr="00B368B3" w:rsidRDefault="00F9774E" w:rsidP="008E0BE7">
      <w:pPr>
        <w:pStyle w:val="Default"/>
        <w:rPr>
          <w:rFonts w:asciiTheme="minorHAnsi" w:hAnsiTheme="minorHAnsi" w:cstheme="minorHAnsi"/>
          <w:b/>
          <w:bCs/>
        </w:rPr>
      </w:pPr>
    </w:p>
    <w:p w14:paraId="7B0D7779" w14:textId="77777777" w:rsidR="0007125D" w:rsidRPr="00B368B3" w:rsidRDefault="0007125D" w:rsidP="008E0BE7">
      <w:pPr>
        <w:pStyle w:val="Default"/>
        <w:rPr>
          <w:rFonts w:asciiTheme="minorHAnsi" w:hAnsiTheme="minorHAnsi" w:cstheme="minorHAnsi"/>
          <w:b/>
          <w:bCs/>
        </w:rPr>
      </w:pPr>
    </w:p>
    <w:p w14:paraId="028BD2D1" w14:textId="0BF2C21D" w:rsidR="008E0BE7" w:rsidRPr="00B368B3" w:rsidRDefault="008E0BE7" w:rsidP="008E0BE7">
      <w:pPr>
        <w:pStyle w:val="Default"/>
        <w:rPr>
          <w:rFonts w:asciiTheme="minorHAnsi" w:hAnsiTheme="minorHAnsi" w:cstheme="minorHAnsi"/>
          <w:b/>
          <w:bCs/>
        </w:rPr>
      </w:pPr>
      <w:r w:rsidRPr="00B368B3">
        <w:rPr>
          <w:rFonts w:asciiTheme="minorHAnsi" w:hAnsiTheme="minorHAnsi" w:cstheme="minorHAnsi"/>
          <w:b/>
          <w:bCs/>
        </w:rPr>
        <w:t xml:space="preserve">Grades: </w:t>
      </w:r>
    </w:p>
    <w:p w14:paraId="339B8983" w14:textId="77777777" w:rsidR="006472E4" w:rsidRPr="00B368B3" w:rsidRDefault="006472E4" w:rsidP="008E0BE7">
      <w:pPr>
        <w:pStyle w:val="Default"/>
        <w:rPr>
          <w:rFonts w:asciiTheme="minorHAnsi" w:hAnsiTheme="minorHAnsi" w:cstheme="minorHAnsi"/>
        </w:rPr>
      </w:pPr>
    </w:p>
    <w:p w14:paraId="49235DDD" w14:textId="5FC3DFC7" w:rsidR="008E0BE7" w:rsidRPr="00B368B3" w:rsidRDefault="00F9774E" w:rsidP="008E0BE7">
      <w:pPr>
        <w:pStyle w:val="Default"/>
        <w:rPr>
          <w:rFonts w:asciiTheme="minorHAnsi" w:hAnsiTheme="minorHAnsi" w:cstheme="minorHAnsi"/>
        </w:rPr>
      </w:pPr>
      <w:r w:rsidRPr="00B368B3">
        <w:rPr>
          <w:rFonts w:asciiTheme="minorHAnsi" w:hAnsiTheme="minorHAnsi" w:cstheme="minorHAnsi"/>
        </w:rPr>
        <w:t xml:space="preserve">BASIS FOR GRADING:  Class participation </w:t>
      </w:r>
      <w:r w:rsidR="0007125D" w:rsidRPr="00B368B3">
        <w:rPr>
          <w:rFonts w:asciiTheme="minorHAnsi" w:hAnsiTheme="minorHAnsi" w:cstheme="minorHAnsi"/>
        </w:rPr>
        <w:t>50</w:t>
      </w:r>
      <w:proofErr w:type="gramStart"/>
      <w:r w:rsidRPr="00B368B3">
        <w:rPr>
          <w:rFonts w:asciiTheme="minorHAnsi" w:hAnsiTheme="minorHAnsi" w:cstheme="minorHAnsi"/>
        </w:rPr>
        <w:t xml:space="preserve">%; </w:t>
      </w:r>
      <w:r w:rsidR="008E0BE7" w:rsidRPr="00B368B3">
        <w:rPr>
          <w:rFonts w:asciiTheme="minorHAnsi" w:hAnsiTheme="minorHAnsi" w:cstheme="minorHAnsi"/>
        </w:rPr>
        <w:t xml:space="preserve"> </w:t>
      </w:r>
      <w:r w:rsidRPr="00B368B3">
        <w:rPr>
          <w:rFonts w:asciiTheme="minorHAnsi" w:hAnsiTheme="minorHAnsi" w:cstheme="minorHAnsi"/>
        </w:rPr>
        <w:t>Projects</w:t>
      </w:r>
      <w:proofErr w:type="gramEnd"/>
      <w:r w:rsidR="00AF5B28" w:rsidRPr="00B368B3">
        <w:rPr>
          <w:rFonts w:asciiTheme="minorHAnsi" w:hAnsiTheme="minorHAnsi" w:cstheme="minorHAnsi"/>
        </w:rPr>
        <w:t>/homework</w:t>
      </w:r>
      <w:r w:rsidR="0007125D" w:rsidRPr="00B368B3">
        <w:rPr>
          <w:rFonts w:asciiTheme="minorHAnsi" w:hAnsiTheme="minorHAnsi" w:cstheme="minorHAnsi"/>
        </w:rPr>
        <w:t>:  10%;  Final Project</w:t>
      </w:r>
      <w:r w:rsidRPr="00B368B3">
        <w:rPr>
          <w:rFonts w:asciiTheme="minorHAnsi" w:hAnsiTheme="minorHAnsi" w:cstheme="minorHAnsi"/>
        </w:rPr>
        <w:t xml:space="preserve">:  </w:t>
      </w:r>
      <w:r w:rsidR="0007125D" w:rsidRPr="00B368B3">
        <w:rPr>
          <w:rFonts w:asciiTheme="minorHAnsi" w:hAnsiTheme="minorHAnsi" w:cstheme="minorHAnsi"/>
        </w:rPr>
        <w:t>4</w:t>
      </w:r>
      <w:r w:rsidR="00AF5B28" w:rsidRPr="00B368B3">
        <w:rPr>
          <w:rFonts w:asciiTheme="minorHAnsi" w:hAnsiTheme="minorHAnsi" w:cstheme="minorHAnsi"/>
        </w:rPr>
        <w:t>0</w:t>
      </w:r>
      <w:r w:rsidRPr="00B368B3">
        <w:rPr>
          <w:rFonts w:asciiTheme="minorHAnsi" w:hAnsiTheme="minorHAnsi" w:cstheme="minorHAnsi"/>
        </w:rPr>
        <w:t>%</w:t>
      </w:r>
    </w:p>
    <w:p w14:paraId="6CD4BB21" w14:textId="77777777" w:rsidR="008E0BE7" w:rsidRPr="00B368B3" w:rsidRDefault="008E0BE7" w:rsidP="008E0BE7">
      <w:pPr>
        <w:pStyle w:val="Default"/>
        <w:rPr>
          <w:rFonts w:asciiTheme="minorHAnsi" w:hAnsiTheme="minorHAnsi" w:cstheme="minorHAnsi"/>
          <w:b/>
          <w:bCs/>
        </w:rPr>
      </w:pPr>
    </w:p>
    <w:p w14:paraId="381BDBA6" w14:textId="77777777" w:rsidR="008E0BE7" w:rsidRPr="00B368B3" w:rsidRDefault="00444083" w:rsidP="008E0BE7">
      <w:pPr>
        <w:pStyle w:val="Default"/>
        <w:rPr>
          <w:rFonts w:asciiTheme="minorHAnsi" w:hAnsiTheme="minorHAnsi" w:cstheme="minorHAnsi"/>
        </w:rPr>
      </w:pPr>
      <w:r w:rsidRPr="00B368B3">
        <w:rPr>
          <w:rFonts w:asciiTheme="minorHAnsi" w:hAnsiTheme="minorHAnsi" w:cstheme="minorHAnsi"/>
          <w:b/>
          <w:bCs/>
        </w:rPr>
        <w:t>Course Expectations</w:t>
      </w:r>
      <w:r w:rsidR="008E0BE7" w:rsidRPr="00B368B3">
        <w:rPr>
          <w:rFonts w:asciiTheme="minorHAnsi" w:hAnsiTheme="minorHAnsi" w:cstheme="minorHAnsi"/>
          <w:b/>
          <w:bCs/>
        </w:rPr>
        <w:t xml:space="preserve">: </w:t>
      </w:r>
    </w:p>
    <w:p w14:paraId="1FC6301F" w14:textId="77777777" w:rsidR="00444083" w:rsidRPr="00B368B3" w:rsidRDefault="00444083" w:rsidP="00444083">
      <w:pPr>
        <w:rPr>
          <w:rFonts w:asciiTheme="minorHAnsi" w:hAnsiTheme="minorHAnsi"/>
        </w:rPr>
      </w:pPr>
      <w:r w:rsidRPr="00B368B3">
        <w:rPr>
          <w:rFonts w:asciiTheme="minorHAnsi" w:hAnsiTheme="minorHAnsi" w:cstheme="minorHAnsi"/>
        </w:rPr>
        <w:t xml:space="preserve">American Bar Association Accreditation Standards establish guidelines for the amount of work students should expect to complete for each credit earned. Students should expect approximately one hour of classroom instruction and two hours of out-of-class work for each credit earned in a class, or an equivalent amount of work </w:t>
      </w:r>
      <w:r w:rsidRPr="00B368B3">
        <w:rPr>
          <w:rFonts w:asciiTheme="minorHAnsi" w:hAnsiTheme="minorHAnsi"/>
        </w:rPr>
        <w:t>for other academic activities, such as simulations, externships, clinical supervision, co-curricular activities, and other academic work leading to the award of credit hours.</w:t>
      </w:r>
    </w:p>
    <w:p w14:paraId="1130CD50" w14:textId="77777777" w:rsidR="00444083" w:rsidRPr="00B368B3" w:rsidRDefault="00444083" w:rsidP="008E0BE7">
      <w:pPr>
        <w:pStyle w:val="Default"/>
        <w:rPr>
          <w:rFonts w:asciiTheme="minorHAnsi" w:hAnsiTheme="minorHAnsi" w:cstheme="minorHAnsi"/>
        </w:rPr>
      </w:pPr>
    </w:p>
    <w:p w14:paraId="161FED9A" w14:textId="6CB99262" w:rsidR="008E0BE7" w:rsidRPr="00B368B3" w:rsidRDefault="008E0BE7" w:rsidP="008E0BE7">
      <w:pPr>
        <w:pStyle w:val="Default"/>
        <w:rPr>
          <w:rFonts w:asciiTheme="minorHAnsi" w:hAnsiTheme="minorHAnsi" w:cstheme="minorHAnsi"/>
        </w:rPr>
      </w:pPr>
      <w:r w:rsidRPr="00B368B3">
        <w:rPr>
          <w:rFonts w:asciiTheme="minorHAnsi" w:hAnsiTheme="minorHAnsi" w:cstheme="minorHAnsi"/>
        </w:rPr>
        <w:t xml:space="preserve">You are expected to complete all </w:t>
      </w:r>
      <w:r w:rsidR="00F9774E" w:rsidRPr="00B368B3">
        <w:rPr>
          <w:rFonts w:asciiTheme="minorHAnsi" w:hAnsiTheme="minorHAnsi" w:cstheme="minorHAnsi"/>
        </w:rPr>
        <w:t xml:space="preserve">recommended </w:t>
      </w:r>
      <w:r w:rsidRPr="00B368B3">
        <w:rPr>
          <w:rFonts w:asciiTheme="minorHAnsi" w:hAnsiTheme="minorHAnsi" w:cstheme="minorHAnsi"/>
        </w:rPr>
        <w:t>reading assignments</w:t>
      </w:r>
      <w:r w:rsidR="00F9774E" w:rsidRPr="00B368B3">
        <w:rPr>
          <w:rFonts w:asciiTheme="minorHAnsi" w:hAnsiTheme="minorHAnsi" w:cstheme="minorHAnsi"/>
        </w:rPr>
        <w:t xml:space="preserve"> and to research and locate additional publications that bear on class topics.  You should</w:t>
      </w:r>
      <w:r w:rsidRPr="00B368B3">
        <w:rPr>
          <w:rFonts w:asciiTheme="minorHAnsi" w:hAnsiTheme="minorHAnsi" w:cstheme="minorHAnsi"/>
        </w:rPr>
        <w:t xml:space="preserve"> consistently participate in class discussion in order to de</w:t>
      </w:r>
      <w:r w:rsidR="00F9774E" w:rsidRPr="00B368B3">
        <w:rPr>
          <w:rFonts w:asciiTheme="minorHAnsi" w:hAnsiTheme="minorHAnsi" w:cstheme="minorHAnsi"/>
        </w:rPr>
        <w:t>monstrate that you have</w:t>
      </w:r>
      <w:r w:rsidRPr="00B368B3">
        <w:rPr>
          <w:rFonts w:asciiTheme="minorHAnsi" w:hAnsiTheme="minorHAnsi" w:cstheme="minorHAnsi"/>
        </w:rPr>
        <w:t xml:space="preserve"> reflected on</w:t>
      </w:r>
      <w:r w:rsidR="0007125D" w:rsidRPr="00B368B3">
        <w:rPr>
          <w:rFonts w:asciiTheme="minorHAnsi" w:hAnsiTheme="minorHAnsi" w:cstheme="minorHAnsi"/>
        </w:rPr>
        <w:t xml:space="preserve"> and understand</w:t>
      </w:r>
      <w:r w:rsidRPr="00B368B3">
        <w:rPr>
          <w:rFonts w:asciiTheme="minorHAnsi" w:hAnsiTheme="minorHAnsi" w:cstheme="minorHAnsi"/>
        </w:rPr>
        <w:t xml:space="preserve"> the </w:t>
      </w:r>
      <w:r w:rsidR="00F9774E" w:rsidRPr="00B368B3">
        <w:rPr>
          <w:rFonts w:asciiTheme="minorHAnsi" w:hAnsiTheme="minorHAnsi" w:cstheme="minorHAnsi"/>
        </w:rPr>
        <w:t>issues raised in the assignments/readings/class topics</w:t>
      </w:r>
      <w:r w:rsidRPr="00B368B3">
        <w:rPr>
          <w:rFonts w:asciiTheme="minorHAnsi" w:hAnsiTheme="minorHAnsi" w:cstheme="minorHAnsi"/>
        </w:rPr>
        <w:t>.</w:t>
      </w:r>
    </w:p>
    <w:p w14:paraId="2631BBC1" w14:textId="5CFCA238" w:rsidR="0007125D" w:rsidRPr="00B368B3" w:rsidRDefault="0007125D" w:rsidP="008E0BE7">
      <w:pPr>
        <w:pStyle w:val="Default"/>
        <w:rPr>
          <w:rFonts w:asciiTheme="minorHAnsi" w:hAnsiTheme="minorHAnsi" w:cstheme="minorHAnsi"/>
        </w:rPr>
      </w:pPr>
    </w:p>
    <w:p w14:paraId="62E826A4" w14:textId="6861BE70" w:rsidR="0007125D" w:rsidRPr="00B368B3" w:rsidRDefault="0007125D" w:rsidP="008E0BE7">
      <w:pPr>
        <w:pStyle w:val="Default"/>
        <w:rPr>
          <w:rFonts w:asciiTheme="minorHAnsi" w:hAnsiTheme="minorHAnsi" w:cstheme="minorHAnsi"/>
        </w:rPr>
      </w:pPr>
      <w:r w:rsidRPr="00B368B3">
        <w:rPr>
          <w:rFonts w:asciiTheme="minorHAnsi" w:hAnsiTheme="minorHAnsi" w:cstheme="minorHAnsi"/>
        </w:rPr>
        <w:t xml:space="preserve">Because of the online presentation of this class, you will be required to participate via a laptop or desktop computer.  Participation by cell phone or other reduced screen is not permitted, and all such devices must be turned off during the class.  </w:t>
      </w:r>
    </w:p>
    <w:p w14:paraId="61EAEBA9" w14:textId="77777777" w:rsidR="008E0BE7" w:rsidRPr="00B368B3" w:rsidRDefault="008E0BE7" w:rsidP="008E0BE7">
      <w:pPr>
        <w:pStyle w:val="Default"/>
        <w:ind w:left="720"/>
        <w:rPr>
          <w:rFonts w:asciiTheme="minorHAnsi" w:hAnsiTheme="minorHAnsi" w:cstheme="minorHAnsi"/>
        </w:rPr>
      </w:pPr>
      <w:r w:rsidRPr="00B368B3">
        <w:rPr>
          <w:rFonts w:asciiTheme="minorHAnsi" w:hAnsiTheme="minorHAnsi" w:cstheme="minorHAnsi"/>
        </w:rPr>
        <w:t xml:space="preserve"> </w:t>
      </w:r>
    </w:p>
    <w:p w14:paraId="0C5F8D83" w14:textId="77777777" w:rsidR="008E0BE7" w:rsidRPr="00B368B3" w:rsidRDefault="008E0BE7" w:rsidP="008E0BE7">
      <w:pPr>
        <w:pStyle w:val="Default"/>
        <w:rPr>
          <w:rFonts w:asciiTheme="minorHAnsi" w:hAnsiTheme="minorHAnsi" w:cstheme="minorHAnsi"/>
        </w:rPr>
      </w:pPr>
      <w:r w:rsidRPr="00B368B3">
        <w:rPr>
          <w:rFonts w:asciiTheme="minorHAnsi" w:hAnsiTheme="minorHAnsi" w:cstheme="minorHAnsi"/>
          <w:b/>
          <w:bCs/>
        </w:rPr>
        <w:t>Attendance</w:t>
      </w:r>
      <w:r w:rsidRPr="00B368B3">
        <w:rPr>
          <w:rFonts w:asciiTheme="minorHAnsi" w:hAnsiTheme="minorHAnsi" w:cstheme="minorHAnsi"/>
        </w:rPr>
        <w:t xml:space="preserve">: </w:t>
      </w:r>
    </w:p>
    <w:p w14:paraId="48C48945" w14:textId="5A80D543" w:rsidR="008E0BE7" w:rsidRPr="00B368B3" w:rsidRDefault="0007125D" w:rsidP="008E0BE7">
      <w:pPr>
        <w:tabs>
          <w:tab w:val="left" w:pos="6487"/>
          <w:tab w:val="decimal" w:pos="7576"/>
        </w:tabs>
        <w:autoSpaceDE w:val="0"/>
        <w:autoSpaceDN w:val="0"/>
        <w:adjustRightInd w:val="0"/>
        <w:jc w:val="both"/>
        <w:rPr>
          <w:rFonts w:asciiTheme="minorHAnsi" w:hAnsiTheme="minorHAnsi"/>
        </w:rPr>
      </w:pPr>
      <w:r w:rsidRPr="00B368B3">
        <w:rPr>
          <w:rFonts w:asciiTheme="minorHAnsi" w:hAnsiTheme="minorHAnsi"/>
        </w:rPr>
        <w:t>Class attendance is the</w:t>
      </w:r>
      <w:r w:rsidR="008E0BE7" w:rsidRPr="00B368B3">
        <w:rPr>
          <w:rFonts w:asciiTheme="minorHAnsi" w:hAnsiTheme="minorHAnsi"/>
        </w:rPr>
        <w:t xml:space="preserve"> primary obligation of each student whose right to continued enrollment in the course and to take the examination is conditioned upon a record of attendance satisfactory to the professor. </w:t>
      </w:r>
      <w:r w:rsidRPr="00B368B3">
        <w:rPr>
          <w:rFonts w:asciiTheme="minorHAnsi" w:hAnsiTheme="minorHAnsi"/>
        </w:rPr>
        <w:t xml:space="preserve">The bar is </w:t>
      </w:r>
      <w:proofErr w:type="gramStart"/>
      <w:r w:rsidRPr="00B368B3">
        <w:rPr>
          <w:rFonts w:asciiTheme="minorHAnsi" w:hAnsiTheme="minorHAnsi"/>
        </w:rPr>
        <w:t>VERY  high</w:t>
      </w:r>
      <w:proofErr w:type="gramEnd"/>
      <w:r w:rsidRPr="00B368B3">
        <w:rPr>
          <w:rFonts w:asciiTheme="minorHAnsi" w:hAnsiTheme="minorHAnsi"/>
        </w:rPr>
        <w:t xml:space="preserve"> given the limited enrollment, and only the most emergent absences are acceptable. </w:t>
      </w:r>
      <w:r w:rsidR="008E0BE7" w:rsidRPr="00B368B3">
        <w:rPr>
          <w:rFonts w:asciiTheme="minorHAnsi" w:hAnsiTheme="minorHAnsi"/>
        </w:rPr>
        <w:t xml:space="preserve"> A student who exceeds </w:t>
      </w:r>
      <w:r w:rsidR="004E0CB7" w:rsidRPr="00B368B3">
        <w:rPr>
          <w:rFonts w:asciiTheme="minorHAnsi" w:hAnsiTheme="minorHAnsi"/>
        </w:rPr>
        <w:t>a single non-emergent absence</w:t>
      </w:r>
      <w:r w:rsidR="008E0BE7" w:rsidRPr="00B368B3">
        <w:rPr>
          <w:rFonts w:asciiTheme="minorHAnsi" w:hAnsiTheme="minorHAnsi"/>
        </w:rPr>
        <w:t xml:space="preserve">) as illustrated below may be compelled to withdraw from the </w:t>
      </w:r>
      <w:proofErr w:type="gramStart"/>
      <w:r w:rsidR="008E0BE7" w:rsidRPr="00B368B3">
        <w:rPr>
          <w:rFonts w:asciiTheme="minorHAnsi" w:hAnsiTheme="minorHAnsi"/>
        </w:rPr>
        <w:t>course, or</w:t>
      </w:r>
      <w:proofErr w:type="gramEnd"/>
      <w:r w:rsidR="008E0BE7" w:rsidRPr="00B368B3">
        <w:rPr>
          <w:rFonts w:asciiTheme="minorHAnsi" w:hAnsiTheme="minorHAnsi"/>
        </w:rPr>
        <w:t xml:space="preserve"> may be barred from sitting for the final exam</w:t>
      </w:r>
      <w:r w:rsidR="004E0CB7" w:rsidRPr="00B368B3">
        <w:rPr>
          <w:rFonts w:asciiTheme="minorHAnsi" w:hAnsiTheme="minorHAnsi"/>
        </w:rPr>
        <w:t>/project</w:t>
      </w:r>
      <w:r w:rsidR="008E0BE7" w:rsidRPr="00B368B3">
        <w:rPr>
          <w:rFonts w:asciiTheme="minorHAnsi" w:hAnsiTheme="minorHAnsi"/>
        </w:rPr>
        <w:t>.  Students who are forced to withdraw for exceeding the allowed absences may receive a grade of FA (failure due to excessive absence).  This policy is consistent with American Bar Association Standards for Law Schools.</w:t>
      </w:r>
    </w:p>
    <w:p w14:paraId="41D8CD50" w14:textId="77777777" w:rsidR="008E0BE7" w:rsidRPr="00B368B3" w:rsidRDefault="008E0BE7" w:rsidP="008E0BE7">
      <w:pPr>
        <w:pStyle w:val="Default"/>
        <w:rPr>
          <w:rFonts w:asciiTheme="minorHAnsi" w:hAnsiTheme="minorHAnsi" w:cstheme="minorHAnsi"/>
          <w:b/>
          <w:bCs/>
        </w:rPr>
      </w:pPr>
    </w:p>
    <w:p w14:paraId="3549402B" w14:textId="77777777" w:rsidR="008E0BE7" w:rsidRPr="00B368B3" w:rsidRDefault="008E0BE7" w:rsidP="008E0BE7">
      <w:pPr>
        <w:pStyle w:val="Default"/>
        <w:rPr>
          <w:rFonts w:asciiTheme="minorHAnsi" w:hAnsiTheme="minorHAnsi" w:cstheme="minorHAnsi"/>
        </w:rPr>
      </w:pPr>
      <w:r w:rsidRPr="00B368B3">
        <w:rPr>
          <w:rFonts w:asciiTheme="minorHAnsi" w:hAnsiTheme="minorHAnsi" w:cstheme="minorHAnsi"/>
          <w:b/>
          <w:bCs/>
        </w:rPr>
        <w:t xml:space="preserve">Course Web </w:t>
      </w:r>
      <w:r w:rsidR="00F552FE" w:rsidRPr="00B368B3">
        <w:rPr>
          <w:rFonts w:asciiTheme="minorHAnsi" w:hAnsiTheme="minorHAnsi" w:cstheme="minorHAnsi"/>
          <w:b/>
          <w:bCs/>
        </w:rPr>
        <w:t>Site</w:t>
      </w:r>
      <w:r w:rsidRPr="00B368B3">
        <w:rPr>
          <w:rFonts w:asciiTheme="minorHAnsi" w:hAnsiTheme="minorHAnsi" w:cstheme="minorHAnsi"/>
          <w:b/>
          <w:bCs/>
        </w:rPr>
        <w:t xml:space="preserve">: </w:t>
      </w:r>
    </w:p>
    <w:p w14:paraId="27A35068" w14:textId="77777777" w:rsidR="00803C91" w:rsidRDefault="008E0BE7" w:rsidP="00803C91">
      <w:pPr>
        <w:pStyle w:val="NormalWeb"/>
        <w:spacing w:before="0" w:beforeAutospacing="0" w:after="0" w:afterAutospacing="0"/>
        <w:rPr>
          <w:rFonts w:asciiTheme="minorHAnsi" w:hAnsiTheme="minorHAnsi" w:cstheme="minorHAnsi"/>
        </w:rPr>
      </w:pPr>
      <w:r w:rsidRPr="00B368B3">
        <w:rPr>
          <w:rFonts w:asciiTheme="minorHAnsi" w:hAnsiTheme="minorHAnsi" w:cstheme="minorHAnsi"/>
        </w:rPr>
        <w:t xml:space="preserve">This course has a TWEN </w:t>
      </w:r>
      <w:r w:rsidR="00134429" w:rsidRPr="00B368B3">
        <w:rPr>
          <w:rFonts w:asciiTheme="minorHAnsi" w:hAnsiTheme="minorHAnsi" w:cstheme="minorHAnsi"/>
        </w:rPr>
        <w:t>page</w:t>
      </w:r>
      <w:r w:rsidRPr="00B368B3">
        <w:rPr>
          <w:rFonts w:asciiTheme="minorHAnsi" w:hAnsiTheme="minorHAnsi" w:cstheme="minorHAnsi"/>
        </w:rPr>
        <w:t xml:space="preserve"> that links to this syllabus, announcements, the class assignmen</w:t>
      </w:r>
      <w:r w:rsidR="00134429" w:rsidRPr="00B368B3">
        <w:rPr>
          <w:rFonts w:asciiTheme="minorHAnsi" w:hAnsiTheme="minorHAnsi" w:cstheme="minorHAnsi"/>
        </w:rPr>
        <w:t xml:space="preserve">ts, </w:t>
      </w:r>
      <w:r w:rsidRPr="00B368B3">
        <w:rPr>
          <w:rFonts w:asciiTheme="minorHAnsi" w:hAnsiTheme="minorHAnsi" w:cstheme="minorHAnsi"/>
        </w:rPr>
        <w:t xml:space="preserve">and other class materials. You are responsible for self-enrolling in the </w:t>
      </w:r>
      <w:r w:rsidR="00134429" w:rsidRPr="00B368B3">
        <w:rPr>
          <w:rFonts w:asciiTheme="minorHAnsi" w:hAnsiTheme="minorHAnsi" w:cstheme="minorHAnsi"/>
        </w:rPr>
        <w:t>TWEN page</w:t>
      </w:r>
      <w:r w:rsidR="00F552FE" w:rsidRPr="00B368B3">
        <w:rPr>
          <w:rFonts w:asciiTheme="minorHAnsi" w:hAnsiTheme="minorHAnsi" w:cstheme="minorHAnsi"/>
        </w:rPr>
        <w:t xml:space="preserve"> and for checking </w:t>
      </w:r>
      <w:r w:rsidR="00134429" w:rsidRPr="00B368B3">
        <w:rPr>
          <w:rFonts w:asciiTheme="minorHAnsi" w:hAnsiTheme="minorHAnsi" w:cstheme="minorHAnsi"/>
        </w:rPr>
        <w:t>it</w:t>
      </w:r>
      <w:r w:rsidRPr="00B368B3">
        <w:rPr>
          <w:rFonts w:asciiTheme="minorHAnsi" w:hAnsiTheme="minorHAnsi" w:cstheme="minorHAnsi"/>
        </w:rPr>
        <w:t xml:space="preserve"> regularly</w:t>
      </w:r>
      <w:r w:rsidR="00F552FE" w:rsidRPr="00B368B3">
        <w:rPr>
          <w:rFonts w:asciiTheme="minorHAnsi" w:hAnsiTheme="minorHAnsi" w:cstheme="minorHAnsi"/>
        </w:rPr>
        <w:t xml:space="preserve"> for course </w:t>
      </w:r>
      <w:r w:rsidR="00D73539" w:rsidRPr="00B368B3">
        <w:rPr>
          <w:rFonts w:asciiTheme="minorHAnsi" w:hAnsiTheme="minorHAnsi" w:cstheme="minorHAnsi"/>
        </w:rPr>
        <w:t>information</w:t>
      </w:r>
      <w:r w:rsidRPr="00B368B3">
        <w:rPr>
          <w:rFonts w:asciiTheme="minorHAnsi" w:hAnsiTheme="minorHAnsi" w:cstheme="minorHAnsi"/>
        </w:rPr>
        <w:t xml:space="preserve">. </w:t>
      </w:r>
      <w:r w:rsidR="00803C91">
        <w:rPr>
          <w:rFonts w:asciiTheme="minorHAnsi" w:hAnsiTheme="minorHAnsi" w:cstheme="minorHAnsi"/>
        </w:rPr>
        <w:br/>
      </w:r>
    </w:p>
    <w:p w14:paraId="7F81EC99" w14:textId="4F579BE2" w:rsidR="00803C91" w:rsidRPr="00803C91" w:rsidRDefault="00803C91" w:rsidP="00803C91">
      <w:pPr>
        <w:pStyle w:val="NormalWeb"/>
        <w:spacing w:before="0" w:beforeAutospacing="0" w:after="0" w:afterAutospacing="0"/>
        <w:rPr>
          <w:rFonts w:asciiTheme="minorHAnsi" w:hAnsiTheme="minorHAnsi" w:cstheme="minorHAnsi"/>
          <w:color w:val="201F1E"/>
        </w:rPr>
      </w:pPr>
      <w:r w:rsidRPr="00803C91">
        <w:rPr>
          <w:rFonts w:asciiTheme="minorHAnsi" w:hAnsiTheme="minorHAnsi" w:cstheme="minorHAnsi"/>
          <w:b/>
          <w:bCs/>
          <w:color w:val="000000"/>
        </w:rPr>
        <w:t>Online Course Requirements</w:t>
      </w:r>
      <w:r>
        <w:rPr>
          <w:rFonts w:asciiTheme="minorHAnsi" w:hAnsiTheme="minorHAnsi" w:cstheme="minorHAnsi"/>
          <w:b/>
          <w:bCs/>
          <w:color w:val="000000"/>
        </w:rPr>
        <w:t>:</w:t>
      </w:r>
    </w:p>
    <w:p w14:paraId="365EB912" w14:textId="77777777" w:rsidR="00803C91" w:rsidRPr="00803C91" w:rsidRDefault="00803C91" w:rsidP="00803C91">
      <w:pPr>
        <w:pStyle w:val="NormalWeb"/>
        <w:spacing w:before="0" w:beforeAutospacing="0" w:after="0" w:afterAutospacing="0"/>
        <w:jc w:val="both"/>
        <w:rPr>
          <w:rFonts w:asciiTheme="minorHAnsi" w:hAnsiTheme="minorHAnsi" w:cstheme="minorHAnsi"/>
          <w:color w:val="201F1E"/>
        </w:rPr>
      </w:pPr>
      <w:r w:rsidRPr="00803C91">
        <w:rPr>
          <w:rFonts w:asciiTheme="minorHAnsi" w:hAnsiTheme="minorHAnsi" w:cstheme="minorHAnsi"/>
          <w:color w:val="000000"/>
        </w:rPr>
        <w:t>In order to successfully complete this course, students must adhere to the following online policies.  </w:t>
      </w:r>
    </w:p>
    <w:p w14:paraId="6AEEBB62" w14:textId="77777777" w:rsidR="00803C91" w:rsidRPr="00803C91" w:rsidRDefault="00803C91" w:rsidP="00803C91">
      <w:pPr>
        <w:numPr>
          <w:ilvl w:val="0"/>
          <w:numId w:val="3"/>
        </w:numPr>
        <w:spacing w:before="100" w:beforeAutospacing="1" w:after="100" w:afterAutospacing="1"/>
        <w:rPr>
          <w:rFonts w:asciiTheme="minorHAnsi" w:hAnsiTheme="minorHAnsi" w:cstheme="minorHAnsi"/>
          <w:color w:val="000000"/>
        </w:rPr>
      </w:pPr>
      <w:r w:rsidRPr="00803C91">
        <w:rPr>
          <w:rFonts w:asciiTheme="minorHAnsi" w:hAnsiTheme="minorHAnsi" w:cstheme="minorHAnsi"/>
          <w:color w:val="000000"/>
        </w:rPr>
        <w:t>Students are expected to attend each class by computer with a camera and reliable connectivity in a quiet, undisturbed office or study space, except classes where in-person attendance is required by the instructor. (Note:  The instructor will provide advance notice of any classes where in-person attendance is required and will make alternative arrangements for students who are unable to attend in person.) </w:t>
      </w:r>
    </w:p>
    <w:p w14:paraId="63978241" w14:textId="77777777" w:rsidR="00803C91" w:rsidRPr="00803C91" w:rsidRDefault="00803C91" w:rsidP="00803C91">
      <w:pPr>
        <w:numPr>
          <w:ilvl w:val="0"/>
          <w:numId w:val="3"/>
        </w:numPr>
        <w:spacing w:before="100" w:beforeAutospacing="1" w:after="100" w:afterAutospacing="1"/>
        <w:rPr>
          <w:rFonts w:asciiTheme="minorHAnsi" w:hAnsiTheme="minorHAnsi" w:cstheme="minorHAnsi"/>
          <w:color w:val="000000"/>
        </w:rPr>
      </w:pPr>
      <w:r w:rsidRPr="00803C91">
        <w:rPr>
          <w:rFonts w:asciiTheme="minorHAnsi" w:hAnsiTheme="minorHAnsi" w:cstheme="minorHAnsi"/>
          <w:color w:val="000000"/>
        </w:rPr>
        <w:t>Students may not attend class by smart phone unless the instructor grants permission in advance due to a special circumstance.</w:t>
      </w:r>
    </w:p>
    <w:p w14:paraId="466CE7EE" w14:textId="77777777" w:rsidR="00803C91" w:rsidRPr="00803C91" w:rsidRDefault="00803C91" w:rsidP="00803C91">
      <w:pPr>
        <w:numPr>
          <w:ilvl w:val="0"/>
          <w:numId w:val="3"/>
        </w:numPr>
        <w:spacing w:before="100" w:beforeAutospacing="1" w:after="100" w:afterAutospacing="1"/>
        <w:rPr>
          <w:rFonts w:asciiTheme="minorHAnsi" w:hAnsiTheme="minorHAnsi" w:cstheme="minorHAnsi"/>
          <w:color w:val="000000"/>
        </w:rPr>
      </w:pPr>
      <w:r w:rsidRPr="00803C91">
        <w:rPr>
          <w:rFonts w:asciiTheme="minorHAnsi" w:hAnsiTheme="minorHAnsi" w:cstheme="minorHAnsi"/>
          <w:color w:val="201F1E"/>
          <w:shd w:val="clear" w:color="auto" w:fill="FFFFFF"/>
        </w:rPr>
        <w:lastRenderedPageBreak/>
        <w:t>During class, cell phones, tablets, and any other device not used to participate in the class must be turned completely off, and participation in non-class communications (emails, phone calls, texts, social media, etc.) is not permitted during class time.  </w:t>
      </w:r>
      <w:r w:rsidRPr="00803C91">
        <w:rPr>
          <w:rFonts w:asciiTheme="minorHAnsi" w:hAnsiTheme="minorHAnsi" w:cstheme="minorHAnsi"/>
          <w:color w:val="000000"/>
        </w:rPr>
        <w:t>  </w:t>
      </w:r>
    </w:p>
    <w:p w14:paraId="5B0A7A03" w14:textId="77777777" w:rsidR="00803C91" w:rsidRPr="00803C91" w:rsidRDefault="00803C91" w:rsidP="00803C91">
      <w:pPr>
        <w:numPr>
          <w:ilvl w:val="0"/>
          <w:numId w:val="3"/>
        </w:numPr>
        <w:spacing w:before="100" w:beforeAutospacing="1" w:after="100" w:afterAutospacing="1"/>
        <w:rPr>
          <w:rFonts w:asciiTheme="minorHAnsi" w:hAnsiTheme="minorHAnsi" w:cstheme="minorHAnsi"/>
          <w:color w:val="000000"/>
        </w:rPr>
      </w:pPr>
      <w:r w:rsidRPr="00803C91">
        <w:rPr>
          <w:rFonts w:asciiTheme="minorHAnsi" w:hAnsiTheme="minorHAnsi" w:cstheme="minorHAnsi"/>
          <w:color w:val="000000"/>
        </w:rPr>
        <w:t>During class, the student’s face must be visible via the computer's camera, and the computer's audio must function.  </w:t>
      </w:r>
    </w:p>
    <w:p w14:paraId="3BF7BC27" w14:textId="77777777" w:rsidR="00803C91" w:rsidRPr="00803C91" w:rsidRDefault="00803C91" w:rsidP="00803C91">
      <w:pPr>
        <w:numPr>
          <w:ilvl w:val="0"/>
          <w:numId w:val="3"/>
        </w:numPr>
        <w:spacing w:before="100" w:beforeAutospacing="1" w:after="100" w:afterAutospacing="1"/>
        <w:rPr>
          <w:rFonts w:asciiTheme="minorHAnsi" w:hAnsiTheme="minorHAnsi" w:cstheme="minorHAnsi"/>
          <w:color w:val="000000"/>
        </w:rPr>
      </w:pPr>
      <w:r w:rsidRPr="00803C91">
        <w:rPr>
          <w:rFonts w:asciiTheme="minorHAnsi" w:hAnsiTheme="minorHAnsi" w:cstheme="minorHAnsi"/>
          <w:color w:val="000000"/>
        </w:rPr>
        <w:t>Students are expected to participate in class by answering questions and making comments, using the available technology for oral and written discussion.</w:t>
      </w:r>
    </w:p>
    <w:p w14:paraId="29F9EFB3" w14:textId="77777777" w:rsidR="00803C91" w:rsidRPr="00803C91" w:rsidRDefault="00803C91" w:rsidP="00803C91">
      <w:pPr>
        <w:numPr>
          <w:ilvl w:val="0"/>
          <w:numId w:val="3"/>
        </w:numPr>
        <w:spacing w:before="100" w:beforeAutospacing="1" w:after="100" w:afterAutospacing="1"/>
        <w:rPr>
          <w:rFonts w:asciiTheme="minorHAnsi" w:hAnsiTheme="minorHAnsi" w:cstheme="minorHAnsi"/>
          <w:color w:val="000000"/>
        </w:rPr>
      </w:pPr>
      <w:r w:rsidRPr="00803C91">
        <w:rPr>
          <w:rFonts w:asciiTheme="minorHAnsi" w:hAnsiTheme="minorHAnsi" w:cstheme="minorHAnsi"/>
          <w:color w:val="000000"/>
        </w:rPr>
        <w:t>If a power or internet outage occurs on the part of the student, students are expected to attempt to rejoin the class immediately.  If the outage persists for more than 10 minutes, the student must contact the instructor during class or as soon as possible after class and explain the circumstances.  </w:t>
      </w:r>
    </w:p>
    <w:p w14:paraId="746D5D19" w14:textId="77777777" w:rsidR="00803C91" w:rsidRPr="00803C91" w:rsidRDefault="00803C91" w:rsidP="00803C91">
      <w:pPr>
        <w:numPr>
          <w:ilvl w:val="0"/>
          <w:numId w:val="3"/>
        </w:numPr>
        <w:spacing w:before="100" w:beforeAutospacing="1" w:after="100" w:afterAutospacing="1"/>
        <w:rPr>
          <w:rFonts w:asciiTheme="minorHAnsi" w:hAnsiTheme="minorHAnsi" w:cstheme="minorHAnsi"/>
          <w:color w:val="000000"/>
        </w:rPr>
      </w:pPr>
      <w:r w:rsidRPr="00803C91">
        <w:rPr>
          <w:rFonts w:asciiTheme="minorHAnsi" w:hAnsiTheme="minorHAnsi" w:cstheme="minorHAnsi"/>
          <w:color w:val="000000"/>
        </w:rPr>
        <w:t>If a power or internet outage occurs with the instructor’s system, students are to make continuing attempts log on for 20 minutes or until the students receive a message from the instructor before exiting the class.  Students who exit the class before that time will be considered absent for that class.</w:t>
      </w:r>
    </w:p>
    <w:p w14:paraId="22997554" w14:textId="77777777" w:rsidR="00803C91" w:rsidRPr="00803C91" w:rsidRDefault="00803C91" w:rsidP="00803C91">
      <w:pPr>
        <w:numPr>
          <w:ilvl w:val="0"/>
          <w:numId w:val="3"/>
        </w:numPr>
        <w:spacing w:before="100" w:beforeAutospacing="1" w:after="100" w:afterAutospacing="1"/>
        <w:rPr>
          <w:rFonts w:asciiTheme="minorHAnsi" w:hAnsiTheme="minorHAnsi" w:cstheme="minorHAnsi"/>
          <w:color w:val="000000"/>
        </w:rPr>
      </w:pPr>
      <w:r w:rsidRPr="00803C91">
        <w:rPr>
          <w:rFonts w:asciiTheme="minorHAnsi" w:hAnsiTheme="minorHAnsi" w:cstheme="minorHAnsi"/>
          <w:color w:val="000000"/>
        </w:rPr>
        <w:t>Classes may not be recorded by the student under any circumstances.  Any and all rights to this course and its materials are solely owned by the University of Baltimore and/or the instructor and may not be copied or reproduced without appropriate permission.  </w:t>
      </w:r>
    </w:p>
    <w:p w14:paraId="1B0D6F40" w14:textId="77631C23" w:rsidR="008E0BE7" w:rsidRPr="00803C91" w:rsidRDefault="00803C91" w:rsidP="008E0BE7">
      <w:pPr>
        <w:numPr>
          <w:ilvl w:val="0"/>
          <w:numId w:val="3"/>
        </w:numPr>
        <w:spacing w:before="100" w:beforeAutospacing="1" w:after="100" w:afterAutospacing="1"/>
        <w:rPr>
          <w:rFonts w:asciiTheme="minorHAnsi" w:hAnsiTheme="minorHAnsi" w:cstheme="minorHAnsi"/>
          <w:color w:val="000000"/>
        </w:rPr>
      </w:pPr>
      <w:r w:rsidRPr="00803C91">
        <w:rPr>
          <w:rFonts w:asciiTheme="minorHAnsi" w:hAnsiTheme="minorHAnsi" w:cstheme="minorHAnsi"/>
          <w:color w:val="000000"/>
        </w:rPr>
        <w:t>There may be instances where the instructor records the class.  When that occurs, the instructor will give advance notice that the class is being recorded on the University of Baltimore’s recording system.</w:t>
      </w:r>
      <w:bookmarkStart w:id="0" w:name="_GoBack"/>
      <w:bookmarkEnd w:id="0"/>
    </w:p>
    <w:p w14:paraId="6D71B926" w14:textId="77777777" w:rsidR="008E0BE7" w:rsidRPr="00B368B3" w:rsidRDefault="008E0BE7" w:rsidP="008E0BE7">
      <w:pPr>
        <w:pStyle w:val="Default"/>
        <w:rPr>
          <w:rFonts w:asciiTheme="minorHAnsi" w:hAnsiTheme="minorHAnsi" w:cstheme="minorHAnsi"/>
        </w:rPr>
      </w:pPr>
      <w:r w:rsidRPr="00B368B3">
        <w:rPr>
          <w:rFonts w:asciiTheme="minorHAnsi" w:hAnsiTheme="minorHAnsi" w:cstheme="minorHAnsi"/>
          <w:b/>
          <w:bCs/>
        </w:rPr>
        <w:t>Class Cancellation</w:t>
      </w:r>
      <w:r w:rsidR="00F552FE" w:rsidRPr="00B368B3">
        <w:rPr>
          <w:rFonts w:asciiTheme="minorHAnsi" w:hAnsiTheme="minorHAnsi" w:cstheme="minorHAnsi"/>
          <w:b/>
          <w:bCs/>
        </w:rPr>
        <w:t>:</w:t>
      </w:r>
      <w:r w:rsidRPr="00B368B3">
        <w:rPr>
          <w:rFonts w:asciiTheme="minorHAnsi" w:hAnsiTheme="minorHAnsi" w:cstheme="minorHAnsi"/>
          <w:b/>
          <w:bCs/>
        </w:rPr>
        <w:t xml:space="preserve"> </w:t>
      </w:r>
    </w:p>
    <w:p w14:paraId="3ED8CAE9" w14:textId="1AFFC668" w:rsidR="008E0BE7" w:rsidRPr="00B368B3" w:rsidRDefault="008E0BE7" w:rsidP="008E0BE7">
      <w:pPr>
        <w:pStyle w:val="Default"/>
        <w:rPr>
          <w:rFonts w:asciiTheme="minorHAnsi" w:hAnsiTheme="minorHAnsi" w:cstheme="minorHAnsi"/>
        </w:rPr>
      </w:pPr>
      <w:r w:rsidRPr="00B368B3">
        <w:rPr>
          <w:rFonts w:asciiTheme="minorHAnsi" w:hAnsiTheme="minorHAnsi" w:cstheme="minorHAnsi"/>
        </w:rPr>
        <w:t>If the instructor must cancel a class, notices will be sent to students via email</w:t>
      </w:r>
      <w:r w:rsidR="004E0CB7" w:rsidRPr="00B368B3">
        <w:rPr>
          <w:rFonts w:asciiTheme="minorHAnsi" w:hAnsiTheme="minorHAnsi" w:cstheme="minorHAnsi"/>
        </w:rPr>
        <w:t xml:space="preserve">.  In the first class period, we will discuss the impact </w:t>
      </w:r>
      <w:proofErr w:type="gramStart"/>
      <w:r w:rsidR="004E0CB7" w:rsidRPr="00B368B3">
        <w:rPr>
          <w:rFonts w:asciiTheme="minorHAnsi" w:hAnsiTheme="minorHAnsi" w:cstheme="minorHAnsi"/>
        </w:rPr>
        <w:t xml:space="preserve">of </w:t>
      </w:r>
      <w:r w:rsidRPr="00B368B3">
        <w:rPr>
          <w:rFonts w:asciiTheme="minorHAnsi" w:hAnsiTheme="minorHAnsi" w:cstheme="minorHAnsi"/>
        </w:rPr>
        <w:t xml:space="preserve"> inclement</w:t>
      </w:r>
      <w:proofErr w:type="gramEnd"/>
      <w:r w:rsidRPr="00B368B3">
        <w:rPr>
          <w:rFonts w:asciiTheme="minorHAnsi" w:hAnsiTheme="minorHAnsi" w:cstheme="minorHAnsi"/>
        </w:rPr>
        <w:t xml:space="preserve"> weather,</w:t>
      </w:r>
      <w:r w:rsidR="004E0CB7" w:rsidRPr="00B368B3">
        <w:rPr>
          <w:rFonts w:asciiTheme="minorHAnsi" w:hAnsiTheme="minorHAnsi" w:cstheme="minorHAnsi"/>
        </w:rPr>
        <w:t xml:space="preserve"> and make policy as to class postponement or attendance.  </w:t>
      </w:r>
      <w:r w:rsidRPr="00B368B3">
        <w:rPr>
          <w:rFonts w:asciiTheme="minorHAnsi" w:hAnsiTheme="minorHAnsi" w:cstheme="minorHAnsi"/>
        </w:rPr>
        <w:t xml:space="preserve"> </w:t>
      </w:r>
      <w:r w:rsidR="004E0CB7" w:rsidRPr="00B368B3">
        <w:rPr>
          <w:rFonts w:asciiTheme="minorHAnsi" w:hAnsiTheme="minorHAnsi" w:cstheme="minorHAnsi"/>
        </w:rPr>
        <w:t xml:space="preserve">For information about the weather’s impact on campus classes, </w:t>
      </w:r>
      <w:r w:rsidRPr="00B368B3">
        <w:rPr>
          <w:rFonts w:asciiTheme="minorHAnsi" w:hAnsiTheme="minorHAnsi" w:cstheme="minorHAnsi"/>
        </w:rPr>
        <w:t xml:space="preserve">students should visit the University of Baltimore web </w:t>
      </w:r>
      <w:r w:rsidR="00444083" w:rsidRPr="00B368B3">
        <w:rPr>
          <w:rFonts w:asciiTheme="minorHAnsi" w:hAnsiTheme="minorHAnsi" w:cstheme="minorHAnsi"/>
        </w:rPr>
        <w:t>site</w:t>
      </w:r>
      <w:r w:rsidRPr="00B368B3">
        <w:rPr>
          <w:rFonts w:asciiTheme="minorHAnsi" w:hAnsiTheme="minorHAnsi" w:cstheme="minorHAnsi"/>
        </w:rPr>
        <w:t xml:space="preserve"> or call the University's Snow Closing Line at (410) 837-4201. </w:t>
      </w:r>
    </w:p>
    <w:p w14:paraId="1DED19E6" w14:textId="77777777" w:rsidR="008E0BE7" w:rsidRPr="00B368B3" w:rsidRDefault="008E0BE7" w:rsidP="008E0BE7">
      <w:pPr>
        <w:pStyle w:val="Default"/>
        <w:rPr>
          <w:rFonts w:asciiTheme="minorHAnsi" w:hAnsiTheme="minorHAnsi" w:cstheme="minorHAnsi"/>
        </w:rPr>
      </w:pPr>
    </w:p>
    <w:p w14:paraId="2C074A72" w14:textId="77777777" w:rsidR="008E0BE7" w:rsidRPr="00B368B3" w:rsidRDefault="008E0BE7" w:rsidP="008E0BE7">
      <w:pPr>
        <w:pStyle w:val="Default"/>
        <w:rPr>
          <w:rFonts w:asciiTheme="minorHAnsi" w:hAnsiTheme="minorHAnsi" w:cstheme="minorHAnsi"/>
          <w:b/>
          <w:bCs/>
        </w:rPr>
      </w:pPr>
      <w:r w:rsidRPr="00B368B3">
        <w:rPr>
          <w:rFonts w:asciiTheme="minorHAnsi" w:hAnsiTheme="minorHAnsi" w:cstheme="minorHAnsi"/>
          <w:b/>
          <w:bCs/>
        </w:rPr>
        <w:t>Academic Integrity</w:t>
      </w:r>
      <w:r w:rsidR="00F552FE" w:rsidRPr="00B368B3">
        <w:rPr>
          <w:rFonts w:asciiTheme="minorHAnsi" w:hAnsiTheme="minorHAnsi" w:cstheme="minorHAnsi"/>
          <w:b/>
          <w:bCs/>
        </w:rPr>
        <w:t>:</w:t>
      </w:r>
    </w:p>
    <w:p w14:paraId="2EBFD29A" w14:textId="77777777" w:rsidR="008E0BE7" w:rsidRPr="00B368B3" w:rsidRDefault="008E0BE7" w:rsidP="008E0BE7">
      <w:pPr>
        <w:pStyle w:val="Default"/>
        <w:rPr>
          <w:rFonts w:asciiTheme="minorHAnsi" w:hAnsiTheme="minorHAnsi" w:cstheme="minorHAnsi"/>
        </w:rPr>
      </w:pPr>
      <w:r w:rsidRPr="00B368B3">
        <w:rPr>
          <w:rFonts w:asciiTheme="minorHAnsi" w:hAnsiTheme="minorHAnsi" w:cstheme="minorHAnsi"/>
        </w:rPr>
        <w:t>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[Reference to School of Law Honor Code, https://law.ubalt.edu/academics/policiesandprocedures/honor_code/index.cfm]</w:t>
      </w:r>
    </w:p>
    <w:p w14:paraId="0FFF39F6" w14:textId="77777777" w:rsidR="00163F36" w:rsidRPr="00B368B3" w:rsidRDefault="00163F36" w:rsidP="00163F36">
      <w:pPr>
        <w:autoSpaceDE w:val="0"/>
        <w:autoSpaceDN w:val="0"/>
        <w:adjustRightInd w:val="0"/>
        <w:rPr>
          <w:rFonts w:asciiTheme="minorHAnsi" w:eastAsia="Calibri" w:hAnsiTheme="minorHAnsi" w:cstheme="minorHAnsi"/>
          <w:b/>
          <w:bCs/>
          <w:color w:val="000000"/>
        </w:rPr>
      </w:pPr>
    </w:p>
    <w:p w14:paraId="4D5F47F1" w14:textId="77777777" w:rsidR="00163F36" w:rsidRPr="00B368B3" w:rsidRDefault="00163F36" w:rsidP="00163F36">
      <w:pPr>
        <w:autoSpaceDE w:val="0"/>
        <w:autoSpaceDN w:val="0"/>
        <w:adjustRightInd w:val="0"/>
        <w:rPr>
          <w:rFonts w:asciiTheme="minorHAnsi" w:eastAsia="Calibri" w:hAnsiTheme="minorHAnsi" w:cstheme="minorHAnsi"/>
          <w:b/>
          <w:bCs/>
          <w:color w:val="000000"/>
        </w:rPr>
      </w:pPr>
      <w:r w:rsidRPr="00B368B3">
        <w:rPr>
          <w:rFonts w:asciiTheme="minorHAnsi" w:eastAsia="Calibri" w:hAnsiTheme="minorHAnsi" w:cstheme="minorHAnsi"/>
          <w:b/>
          <w:bCs/>
          <w:color w:val="000000"/>
        </w:rPr>
        <w:t>Title IX Sexual Harassment and Sexual Misconduct Policy</w:t>
      </w:r>
      <w:r w:rsidR="00F552FE" w:rsidRPr="00B368B3">
        <w:rPr>
          <w:rFonts w:asciiTheme="minorHAnsi" w:eastAsia="Calibri" w:hAnsiTheme="minorHAnsi" w:cstheme="minorHAnsi"/>
          <w:b/>
          <w:bCs/>
          <w:color w:val="000000"/>
        </w:rPr>
        <w:t>:</w:t>
      </w:r>
      <w:r w:rsidRPr="00B368B3">
        <w:rPr>
          <w:rFonts w:asciiTheme="minorHAnsi" w:eastAsia="Calibri" w:hAnsiTheme="minorHAnsi" w:cstheme="minorHAnsi"/>
          <w:b/>
          <w:bCs/>
          <w:color w:val="000000"/>
        </w:rPr>
        <w:t xml:space="preserve"> </w:t>
      </w:r>
    </w:p>
    <w:p w14:paraId="5B57BD85" w14:textId="77777777" w:rsidR="00163F36" w:rsidRPr="00B368B3" w:rsidRDefault="00163F36" w:rsidP="00163F36">
      <w:pPr>
        <w:pStyle w:val="Default"/>
        <w:rPr>
          <w:rFonts w:asciiTheme="minorHAnsi" w:hAnsiTheme="minorHAnsi" w:cstheme="minorHAnsi"/>
        </w:rPr>
      </w:pPr>
      <w:r w:rsidRPr="00B368B3">
        <w:rPr>
          <w:rFonts w:asciiTheme="minorHAnsi" w:hAnsiTheme="minorHAnsi" w:cstheme="minorHAnsi"/>
        </w:rPr>
        <w:t xml:space="preserve">The University of Baltimore’s Sexual Harassment and Sexual Misconduct policies are compliant with Federal laws prohibiting discrimination. Title IX requires that faculty, student employees and staff members report </w:t>
      </w:r>
      <w:r w:rsidR="0044127A" w:rsidRPr="00B368B3">
        <w:rPr>
          <w:rFonts w:asciiTheme="minorHAnsi" w:hAnsiTheme="minorHAnsi" w:cstheme="minorHAnsi"/>
        </w:rPr>
        <w:t xml:space="preserve">to the University </w:t>
      </w:r>
      <w:r w:rsidRPr="00B368B3">
        <w:rPr>
          <w:rFonts w:asciiTheme="minorHAnsi" w:hAnsiTheme="minorHAnsi" w:cstheme="minorHAnsi"/>
        </w:rPr>
        <w:t xml:space="preserve">any known, learned or rumored incidents of sex discrimination, including sexual harassment, sexual misconduct, stalking on the basis of sex, dating/intimate partner violence or sexual exploitation and/or related experiences or incidents. </w:t>
      </w:r>
      <w:r w:rsidRPr="00B368B3">
        <w:rPr>
          <w:rFonts w:asciiTheme="minorHAnsi" w:hAnsiTheme="minorHAnsi" w:cstheme="minorHAnsi"/>
        </w:rPr>
        <w:lastRenderedPageBreak/>
        <w:t>Policies and procedures related to Title IX and UB’s nondiscrimination policies can be found at: http://www.ubalt.edu/titleix.</w:t>
      </w:r>
    </w:p>
    <w:p w14:paraId="500E7068" w14:textId="77777777" w:rsidR="00163F36" w:rsidRPr="00B368B3" w:rsidRDefault="00163F36" w:rsidP="008E0BE7">
      <w:pPr>
        <w:pStyle w:val="Default"/>
        <w:rPr>
          <w:rFonts w:asciiTheme="minorHAnsi" w:hAnsiTheme="minorHAnsi" w:cstheme="minorHAnsi"/>
          <w:b/>
          <w:bCs/>
        </w:rPr>
      </w:pPr>
    </w:p>
    <w:p w14:paraId="54FB1E7F" w14:textId="77777777" w:rsidR="008E0BE7" w:rsidRPr="00B368B3" w:rsidRDefault="008E0BE7" w:rsidP="008E0BE7">
      <w:pPr>
        <w:pStyle w:val="Default"/>
        <w:rPr>
          <w:rFonts w:asciiTheme="minorHAnsi" w:hAnsiTheme="minorHAnsi" w:cstheme="minorHAnsi"/>
        </w:rPr>
      </w:pPr>
      <w:r w:rsidRPr="00B368B3">
        <w:rPr>
          <w:rFonts w:asciiTheme="minorHAnsi" w:hAnsiTheme="minorHAnsi" w:cstheme="minorHAnsi"/>
          <w:b/>
          <w:bCs/>
        </w:rPr>
        <w:t>Disability Policy</w:t>
      </w:r>
      <w:r w:rsidR="00F552FE" w:rsidRPr="00B368B3">
        <w:rPr>
          <w:rFonts w:asciiTheme="minorHAnsi" w:hAnsiTheme="minorHAnsi" w:cstheme="minorHAnsi"/>
          <w:b/>
          <w:bCs/>
        </w:rPr>
        <w:t>:</w:t>
      </w:r>
      <w:r w:rsidRPr="00B368B3">
        <w:rPr>
          <w:rFonts w:asciiTheme="minorHAnsi" w:hAnsiTheme="minorHAnsi" w:cstheme="minorHAnsi"/>
          <w:b/>
          <w:bCs/>
        </w:rPr>
        <w:t xml:space="preserve"> </w:t>
      </w:r>
    </w:p>
    <w:p w14:paraId="40CDCA60" w14:textId="77777777" w:rsidR="008E0BE7" w:rsidRPr="00B368B3" w:rsidRDefault="008E0BE7" w:rsidP="008E0BE7">
      <w:pPr>
        <w:rPr>
          <w:rFonts w:asciiTheme="minorHAnsi" w:hAnsiTheme="minorHAnsi" w:cstheme="minorHAnsi"/>
        </w:rPr>
      </w:pPr>
      <w:r w:rsidRPr="00B368B3">
        <w:rPr>
          <w:rFonts w:asciiTheme="minorHAnsi" w:hAnsiTheme="minorHAnsi" w:cstheme="minorHAnsi"/>
        </w:rPr>
        <w:t xml:space="preserve">If you are a student with a documented disability who requires an academic accommodation, please contact </w:t>
      </w:r>
      <w:r w:rsidR="002B769E" w:rsidRPr="00B368B3">
        <w:rPr>
          <w:rFonts w:asciiTheme="minorHAnsi" w:hAnsiTheme="minorHAnsi" w:cstheme="minorHAnsi"/>
        </w:rPr>
        <w:t>Leslie Metzger</w:t>
      </w:r>
      <w:r w:rsidRPr="00B368B3">
        <w:rPr>
          <w:rFonts w:asciiTheme="minorHAnsi" w:hAnsiTheme="minorHAnsi" w:cstheme="minorHAnsi"/>
        </w:rPr>
        <w:t xml:space="preserve">, Director of </w:t>
      </w:r>
      <w:r w:rsidR="002B769E" w:rsidRPr="00B368B3">
        <w:rPr>
          <w:rFonts w:asciiTheme="minorHAnsi" w:hAnsiTheme="minorHAnsi" w:cstheme="minorHAnsi"/>
        </w:rPr>
        <w:t xml:space="preserve">Student Services </w:t>
      </w:r>
      <w:r w:rsidRPr="00B368B3">
        <w:rPr>
          <w:rFonts w:asciiTheme="minorHAnsi" w:hAnsiTheme="minorHAnsi" w:cstheme="minorHAnsi"/>
        </w:rPr>
        <w:t>at 410-837-</w:t>
      </w:r>
      <w:r w:rsidR="002B769E" w:rsidRPr="00B368B3">
        <w:rPr>
          <w:rFonts w:asciiTheme="minorHAnsi" w:hAnsiTheme="minorHAnsi" w:cstheme="minorHAnsi"/>
        </w:rPr>
        <w:t>5623</w:t>
      </w:r>
      <w:r w:rsidRPr="00B368B3">
        <w:rPr>
          <w:rFonts w:asciiTheme="minorHAnsi" w:hAnsiTheme="minorHAnsi" w:cstheme="minorHAnsi"/>
        </w:rPr>
        <w:t xml:space="preserve"> or via email at </w:t>
      </w:r>
      <w:r w:rsidR="002B769E" w:rsidRPr="00B368B3">
        <w:rPr>
          <w:rFonts w:asciiTheme="minorHAnsi" w:hAnsiTheme="minorHAnsi" w:cstheme="minorHAnsi"/>
        </w:rPr>
        <w:t>lmetzger</w:t>
      </w:r>
      <w:r w:rsidRPr="00B368B3">
        <w:rPr>
          <w:rFonts w:asciiTheme="minorHAnsi" w:hAnsiTheme="minorHAnsi" w:cstheme="minorHAnsi"/>
        </w:rPr>
        <w:t>@ubalt.edu.</w:t>
      </w:r>
    </w:p>
    <w:p w14:paraId="31D98F5B" w14:textId="77777777" w:rsidR="008E0BE7" w:rsidRPr="00B368B3" w:rsidRDefault="008E0BE7" w:rsidP="008E0BE7">
      <w:pPr>
        <w:pStyle w:val="Default"/>
        <w:rPr>
          <w:rFonts w:asciiTheme="minorHAnsi" w:hAnsiTheme="minorHAnsi" w:cstheme="minorHAnsi"/>
          <w:b/>
          <w:bCs/>
        </w:rPr>
      </w:pPr>
    </w:p>
    <w:p w14:paraId="025D5EAB" w14:textId="1F5F7388" w:rsidR="008E0BE7" w:rsidRPr="00B368B3" w:rsidRDefault="00AF5B28" w:rsidP="008E0BE7">
      <w:pPr>
        <w:pStyle w:val="Default"/>
        <w:rPr>
          <w:rFonts w:asciiTheme="minorHAnsi" w:hAnsiTheme="minorHAnsi" w:cstheme="minorHAnsi"/>
        </w:rPr>
      </w:pPr>
      <w:r w:rsidRPr="00B368B3">
        <w:rPr>
          <w:rFonts w:asciiTheme="minorHAnsi" w:hAnsiTheme="minorHAnsi" w:cstheme="minorHAnsi"/>
          <w:b/>
          <w:bCs/>
        </w:rPr>
        <w:t>Class Meetings/Topics/Assignments</w:t>
      </w:r>
    </w:p>
    <w:p w14:paraId="530579F8" w14:textId="372BDDF4" w:rsidR="008E0BE7" w:rsidRPr="00B368B3" w:rsidRDefault="00B479C2" w:rsidP="00AF5B28">
      <w:pPr>
        <w:pStyle w:val="Default"/>
        <w:numPr>
          <w:ilvl w:val="0"/>
          <w:numId w:val="1"/>
        </w:numPr>
        <w:rPr>
          <w:rFonts w:asciiTheme="minorHAnsi" w:hAnsiTheme="minorHAnsi" w:cstheme="minorHAnsi"/>
        </w:rPr>
      </w:pPr>
      <w:r w:rsidRPr="00B368B3">
        <w:rPr>
          <w:rFonts w:asciiTheme="minorHAnsi" w:hAnsiTheme="minorHAnsi" w:cstheme="minorHAnsi"/>
        </w:rPr>
        <w:t xml:space="preserve">January </w:t>
      </w:r>
      <w:r w:rsidR="00451653" w:rsidRPr="00B368B3">
        <w:rPr>
          <w:rFonts w:asciiTheme="minorHAnsi" w:hAnsiTheme="minorHAnsi" w:cstheme="minorHAnsi"/>
        </w:rPr>
        <w:t>14</w:t>
      </w:r>
      <w:r w:rsidRPr="00B368B3">
        <w:rPr>
          <w:rFonts w:asciiTheme="minorHAnsi" w:hAnsiTheme="minorHAnsi" w:cstheme="minorHAnsi"/>
        </w:rPr>
        <w:t>, 20</w:t>
      </w:r>
      <w:r w:rsidR="00803C91">
        <w:rPr>
          <w:rFonts w:asciiTheme="minorHAnsi" w:hAnsiTheme="minorHAnsi" w:cstheme="minorHAnsi"/>
        </w:rPr>
        <w:t>20</w:t>
      </w:r>
    </w:p>
    <w:p w14:paraId="34CE4988" w14:textId="1A65C97D" w:rsidR="00AF5B28" w:rsidRPr="00B368B3" w:rsidRDefault="00AF5B28" w:rsidP="00AF5B28">
      <w:pPr>
        <w:pStyle w:val="Default"/>
        <w:numPr>
          <w:ilvl w:val="1"/>
          <w:numId w:val="1"/>
        </w:numPr>
        <w:rPr>
          <w:rFonts w:asciiTheme="minorHAnsi" w:hAnsiTheme="minorHAnsi" w:cstheme="minorHAnsi"/>
        </w:rPr>
      </w:pPr>
      <w:r w:rsidRPr="00B368B3">
        <w:rPr>
          <w:rFonts w:asciiTheme="minorHAnsi" w:hAnsiTheme="minorHAnsi" w:cstheme="minorHAnsi"/>
        </w:rPr>
        <w:t>Course intro</w:t>
      </w:r>
    </w:p>
    <w:p w14:paraId="4DEF8040" w14:textId="0267D535" w:rsidR="00AF5B28" w:rsidRPr="00B368B3" w:rsidRDefault="00AF5B28" w:rsidP="00AF5B28">
      <w:pPr>
        <w:pStyle w:val="Default"/>
        <w:numPr>
          <w:ilvl w:val="2"/>
          <w:numId w:val="1"/>
        </w:numPr>
        <w:rPr>
          <w:rFonts w:asciiTheme="minorHAnsi" w:hAnsiTheme="minorHAnsi" w:cstheme="minorHAnsi"/>
        </w:rPr>
      </w:pPr>
      <w:r w:rsidRPr="00B368B3">
        <w:rPr>
          <w:rFonts w:asciiTheme="minorHAnsi" w:hAnsiTheme="minorHAnsi" w:cstheme="minorHAnsi"/>
        </w:rPr>
        <w:t>Class structure</w:t>
      </w:r>
    </w:p>
    <w:p w14:paraId="646B0EDE" w14:textId="2B1A9AF1" w:rsidR="00AF5B28" w:rsidRPr="00B368B3" w:rsidRDefault="00AF5B28" w:rsidP="00AF5B28">
      <w:pPr>
        <w:pStyle w:val="Default"/>
        <w:numPr>
          <w:ilvl w:val="2"/>
          <w:numId w:val="1"/>
        </w:numPr>
        <w:rPr>
          <w:rFonts w:asciiTheme="minorHAnsi" w:hAnsiTheme="minorHAnsi" w:cstheme="minorHAnsi"/>
        </w:rPr>
      </w:pPr>
      <w:r w:rsidRPr="00B368B3">
        <w:rPr>
          <w:rFonts w:asciiTheme="minorHAnsi" w:hAnsiTheme="minorHAnsi" w:cstheme="minorHAnsi"/>
        </w:rPr>
        <w:t>Grading</w:t>
      </w:r>
    </w:p>
    <w:p w14:paraId="0E07296D" w14:textId="0CF813FA" w:rsidR="00AF5B28" w:rsidRPr="00B368B3" w:rsidRDefault="00AF5B28" w:rsidP="00AF5B28">
      <w:pPr>
        <w:pStyle w:val="Default"/>
        <w:numPr>
          <w:ilvl w:val="2"/>
          <w:numId w:val="1"/>
        </w:numPr>
        <w:rPr>
          <w:rFonts w:asciiTheme="minorHAnsi" w:hAnsiTheme="minorHAnsi" w:cstheme="minorHAnsi"/>
        </w:rPr>
      </w:pPr>
      <w:proofErr w:type="spellStart"/>
      <w:r w:rsidRPr="00B368B3">
        <w:rPr>
          <w:rFonts w:asciiTheme="minorHAnsi" w:hAnsiTheme="minorHAnsi" w:cstheme="minorHAnsi"/>
        </w:rPr>
        <w:t>Assigments</w:t>
      </w:r>
      <w:proofErr w:type="spellEnd"/>
    </w:p>
    <w:p w14:paraId="75A810D6" w14:textId="26C63B14" w:rsidR="00AF5B28" w:rsidRPr="00B368B3" w:rsidRDefault="00AF5B28" w:rsidP="00AF5B28">
      <w:pPr>
        <w:pStyle w:val="Default"/>
        <w:numPr>
          <w:ilvl w:val="2"/>
          <w:numId w:val="1"/>
        </w:numPr>
        <w:rPr>
          <w:rFonts w:asciiTheme="minorHAnsi" w:hAnsiTheme="minorHAnsi" w:cstheme="minorHAnsi"/>
        </w:rPr>
      </w:pPr>
      <w:r w:rsidRPr="00B368B3">
        <w:rPr>
          <w:rFonts w:asciiTheme="minorHAnsi" w:hAnsiTheme="minorHAnsi" w:cstheme="minorHAnsi"/>
        </w:rPr>
        <w:t>Resources</w:t>
      </w:r>
    </w:p>
    <w:p w14:paraId="1DD53CF2" w14:textId="0A4DF9BB" w:rsidR="00AF5B28" w:rsidRPr="00B368B3" w:rsidRDefault="00AF5B28" w:rsidP="00AF5B28">
      <w:pPr>
        <w:pStyle w:val="Default"/>
        <w:numPr>
          <w:ilvl w:val="2"/>
          <w:numId w:val="1"/>
        </w:numPr>
        <w:rPr>
          <w:rFonts w:asciiTheme="minorHAnsi" w:hAnsiTheme="minorHAnsi" w:cstheme="minorHAnsi"/>
        </w:rPr>
      </w:pPr>
      <w:r w:rsidRPr="00B368B3">
        <w:rPr>
          <w:rFonts w:asciiTheme="minorHAnsi" w:hAnsiTheme="minorHAnsi" w:cstheme="minorHAnsi"/>
        </w:rPr>
        <w:t>Communications</w:t>
      </w:r>
    </w:p>
    <w:p w14:paraId="6C722950" w14:textId="53B53171" w:rsidR="00AF5B28" w:rsidRDefault="00AF5B28" w:rsidP="00AF5B28">
      <w:pPr>
        <w:pStyle w:val="Default"/>
        <w:numPr>
          <w:ilvl w:val="2"/>
          <w:numId w:val="1"/>
        </w:numPr>
        <w:rPr>
          <w:rFonts w:asciiTheme="minorHAnsi" w:hAnsiTheme="minorHAnsi" w:cstheme="minorHAnsi"/>
        </w:rPr>
      </w:pPr>
      <w:r w:rsidRPr="00B368B3">
        <w:rPr>
          <w:rFonts w:asciiTheme="minorHAnsi" w:hAnsiTheme="minorHAnsi" w:cstheme="minorHAnsi"/>
        </w:rPr>
        <w:t xml:space="preserve">Attendance </w:t>
      </w:r>
    </w:p>
    <w:p w14:paraId="6936AD7D" w14:textId="19143E7F" w:rsidR="00803C91" w:rsidRPr="00B368B3" w:rsidRDefault="00803C91" w:rsidP="00803C91">
      <w:pPr>
        <w:pStyle w:val="Default"/>
        <w:numPr>
          <w:ilvl w:val="1"/>
          <w:numId w:val="1"/>
        </w:numPr>
        <w:rPr>
          <w:rFonts w:asciiTheme="minorHAnsi" w:hAnsiTheme="minorHAnsi" w:cstheme="minorHAnsi"/>
        </w:rPr>
      </w:pPr>
      <w:r>
        <w:rPr>
          <w:rFonts w:asciiTheme="minorHAnsi" w:hAnsiTheme="minorHAnsi" w:cstheme="minorHAnsi"/>
        </w:rPr>
        <w:t>Discussion of reading assignment</w:t>
      </w:r>
    </w:p>
    <w:p w14:paraId="5290A69C" w14:textId="712A8736" w:rsidR="00AF5B28" w:rsidRPr="00B368B3" w:rsidRDefault="00B368B3" w:rsidP="00AF5B28">
      <w:pPr>
        <w:pStyle w:val="ListParagraph"/>
        <w:numPr>
          <w:ilvl w:val="0"/>
          <w:numId w:val="1"/>
        </w:numPr>
        <w:spacing w:line="360" w:lineRule="auto"/>
      </w:pPr>
      <w:r>
        <w:t>January 21</w:t>
      </w:r>
      <w:r w:rsidR="00AF5B28" w:rsidRPr="00B368B3">
        <w:t>, 20</w:t>
      </w:r>
      <w:r w:rsidR="00803C91">
        <w:t>20</w:t>
      </w:r>
    </w:p>
    <w:p w14:paraId="6084395F" w14:textId="4B313D95" w:rsidR="00FA4C06" w:rsidRPr="00B368B3" w:rsidRDefault="00451653" w:rsidP="00451653">
      <w:pPr>
        <w:pStyle w:val="ListParagraph"/>
        <w:numPr>
          <w:ilvl w:val="1"/>
          <w:numId w:val="1"/>
        </w:numPr>
        <w:spacing w:line="360" w:lineRule="auto"/>
      </w:pPr>
      <w:r w:rsidRPr="00B368B3">
        <w:t>Be</w:t>
      </w:r>
      <w:r w:rsidR="00803C91">
        <w:t>gin</w:t>
      </w:r>
      <w:r w:rsidRPr="00B368B3">
        <w:t xml:space="preserve"> analysis of impact of firm revenue on personal finances</w:t>
      </w:r>
    </w:p>
    <w:p w14:paraId="3AD4F353" w14:textId="698C621C" w:rsidR="00451653" w:rsidRPr="00B368B3" w:rsidRDefault="00451653" w:rsidP="00451653">
      <w:pPr>
        <w:pStyle w:val="ListParagraph"/>
        <w:numPr>
          <w:ilvl w:val="2"/>
          <w:numId w:val="1"/>
        </w:numPr>
        <w:spacing w:line="360" w:lineRule="auto"/>
      </w:pPr>
      <w:r w:rsidRPr="00B368B3">
        <w:rPr>
          <w:rFonts w:eastAsia="Calibri" w:cstheme="minorHAnsi"/>
          <w:color w:val="000000"/>
        </w:rPr>
        <w:t>Financial statement</w:t>
      </w:r>
    </w:p>
    <w:p w14:paraId="4F1FE59B" w14:textId="4D84569D" w:rsidR="00AF5B28" w:rsidRPr="00B368B3" w:rsidRDefault="00B368B3" w:rsidP="00AF5B28">
      <w:pPr>
        <w:pStyle w:val="ListParagraph"/>
        <w:numPr>
          <w:ilvl w:val="0"/>
          <w:numId w:val="1"/>
        </w:numPr>
        <w:spacing w:line="360" w:lineRule="auto"/>
      </w:pPr>
      <w:r>
        <w:t>January 28</w:t>
      </w:r>
      <w:r w:rsidR="00AF5B28" w:rsidRPr="00B368B3">
        <w:t>, 20</w:t>
      </w:r>
      <w:r w:rsidR="00803C91">
        <w:t>20</w:t>
      </w:r>
    </w:p>
    <w:p w14:paraId="15B85B7B" w14:textId="39EBF4BD" w:rsidR="00AF5B28" w:rsidRPr="00B368B3" w:rsidRDefault="00451653" w:rsidP="00AF5B28">
      <w:pPr>
        <w:pStyle w:val="ListParagraph"/>
        <w:numPr>
          <w:ilvl w:val="1"/>
          <w:numId w:val="1"/>
        </w:numPr>
        <w:spacing w:line="360" w:lineRule="auto"/>
      </w:pPr>
      <w:r w:rsidRPr="00B368B3">
        <w:t>The law firm Business Plan</w:t>
      </w:r>
    </w:p>
    <w:p w14:paraId="2C18BC7F" w14:textId="624B7CF5" w:rsidR="00451653" w:rsidRPr="00B368B3" w:rsidRDefault="00451653" w:rsidP="00AF5B28">
      <w:pPr>
        <w:pStyle w:val="ListParagraph"/>
        <w:numPr>
          <w:ilvl w:val="1"/>
          <w:numId w:val="1"/>
        </w:numPr>
        <w:spacing w:line="360" w:lineRule="auto"/>
      </w:pPr>
      <w:r w:rsidRPr="00B368B3">
        <w:t>Sources of revenue, expenses, and profitability</w:t>
      </w:r>
    </w:p>
    <w:p w14:paraId="5C9A2DF0" w14:textId="53D55BB5" w:rsidR="00AF5B28" w:rsidRPr="00B368B3" w:rsidRDefault="00B368B3" w:rsidP="00AF5B28">
      <w:pPr>
        <w:pStyle w:val="ListParagraph"/>
        <w:numPr>
          <w:ilvl w:val="0"/>
          <w:numId w:val="1"/>
        </w:numPr>
        <w:spacing w:line="360" w:lineRule="auto"/>
      </w:pPr>
      <w:r>
        <w:t>February 11</w:t>
      </w:r>
      <w:r w:rsidR="00AF5B28" w:rsidRPr="00B368B3">
        <w:t>, 20</w:t>
      </w:r>
      <w:r w:rsidR="00803C91">
        <w:t>20</w:t>
      </w:r>
    </w:p>
    <w:p w14:paraId="21E12921" w14:textId="4AEE2998" w:rsidR="00AF5B28" w:rsidRPr="00B368B3" w:rsidRDefault="00451653" w:rsidP="00AF5B28">
      <w:pPr>
        <w:pStyle w:val="ListParagraph"/>
        <w:numPr>
          <w:ilvl w:val="1"/>
          <w:numId w:val="1"/>
        </w:numPr>
        <w:spacing w:line="360" w:lineRule="auto"/>
      </w:pPr>
      <w:proofErr w:type="gramStart"/>
      <w:r w:rsidRPr="00B368B3">
        <w:t xml:space="preserve">Manipulation </w:t>
      </w:r>
      <w:r w:rsidR="00AF5B28" w:rsidRPr="00B368B3">
        <w:t xml:space="preserve"> of</w:t>
      </w:r>
      <w:proofErr w:type="gramEnd"/>
      <w:r w:rsidR="00AF5B28" w:rsidRPr="00B368B3">
        <w:t xml:space="preserve"> revenue</w:t>
      </w:r>
    </w:p>
    <w:p w14:paraId="55F3A1C4" w14:textId="1FD55668" w:rsidR="00AF5B28" w:rsidRPr="00B368B3" w:rsidRDefault="00B368B3" w:rsidP="00AF5B28">
      <w:pPr>
        <w:pStyle w:val="ListParagraph"/>
        <w:numPr>
          <w:ilvl w:val="0"/>
          <w:numId w:val="1"/>
        </w:numPr>
        <w:spacing w:line="360" w:lineRule="auto"/>
      </w:pPr>
      <w:r>
        <w:t>February 18</w:t>
      </w:r>
      <w:r w:rsidR="00AF5B28" w:rsidRPr="00B368B3">
        <w:t>, 20</w:t>
      </w:r>
      <w:r w:rsidR="00803C91">
        <w:t>20</w:t>
      </w:r>
    </w:p>
    <w:p w14:paraId="7E91C0AE" w14:textId="0573133D" w:rsidR="00AF5B28" w:rsidRPr="00B368B3" w:rsidRDefault="00AF5B28" w:rsidP="00AF5B28">
      <w:pPr>
        <w:pStyle w:val="ListParagraph"/>
        <w:numPr>
          <w:ilvl w:val="1"/>
          <w:numId w:val="1"/>
        </w:numPr>
        <w:spacing w:line="360" w:lineRule="auto"/>
      </w:pPr>
      <w:r w:rsidRPr="00B368B3">
        <w:t>Time and Billing</w:t>
      </w:r>
    </w:p>
    <w:p w14:paraId="2AB5C8E7" w14:textId="099E7114" w:rsidR="00451653" w:rsidRPr="00B368B3" w:rsidRDefault="00451653" w:rsidP="00AF5B28">
      <w:pPr>
        <w:pStyle w:val="ListParagraph"/>
        <w:numPr>
          <w:ilvl w:val="1"/>
          <w:numId w:val="1"/>
        </w:numPr>
        <w:spacing w:line="360" w:lineRule="auto"/>
      </w:pPr>
      <w:r w:rsidRPr="00B368B3">
        <w:t>Collection Concepts</w:t>
      </w:r>
    </w:p>
    <w:p w14:paraId="3899C34E" w14:textId="77D0D6CC" w:rsidR="00AF5B28" w:rsidRPr="00B368B3" w:rsidRDefault="00B368B3" w:rsidP="00AF5B28">
      <w:pPr>
        <w:pStyle w:val="ListParagraph"/>
        <w:numPr>
          <w:ilvl w:val="0"/>
          <w:numId w:val="1"/>
        </w:numPr>
        <w:spacing w:line="360" w:lineRule="auto"/>
      </w:pPr>
      <w:r>
        <w:t>February 25</w:t>
      </w:r>
      <w:r w:rsidR="00AF5B28" w:rsidRPr="00B368B3">
        <w:t>, 20</w:t>
      </w:r>
      <w:r w:rsidR="00803C91">
        <w:t>20</w:t>
      </w:r>
    </w:p>
    <w:p w14:paraId="7DE656FB" w14:textId="0E73A44F" w:rsidR="00AF5B28" w:rsidRPr="00B368B3" w:rsidRDefault="00451653" w:rsidP="00AF5B28">
      <w:pPr>
        <w:pStyle w:val="ListParagraph"/>
        <w:numPr>
          <w:ilvl w:val="1"/>
          <w:numId w:val="1"/>
        </w:numPr>
        <w:spacing w:line="360" w:lineRule="auto"/>
      </w:pPr>
      <w:r w:rsidRPr="00B368B3">
        <w:t>Escrow and Ethics</w:t>
      </w:r>
    </w:p>
    <w:p w14:paraId="08A3DE9D" w14:textId="0E83F822" w:rsidR="00AF5B28" w:rsidRPr="00B368B3" w:rsidRDefault="00B368B3" w:rsidP="00AF5B28">
      <w:pPr>
        <w:pStyle w:val="ListParagraph"/>
        <w:numPr>
          <w:ilvl w:val="0"/>
          <w:numId w:val="1"/>
        </w:numPr>
        <w:spacing w:line="360" w:lineRule="auto"/>
      </w:pPr>
      <w:r>
        <w:t>March 3</w:t>
      </w:r>
      <w:r w:rsidR="00AF5B28" w:rsidRPr="00B368B3">
        <w:t>, 20</w:t>
      </w:r>
      <w:r w:rsidR="00803C91">
        <w:t>20</w:t>
      </w:r>
    </w:p>
    <w:p w14:paraId="119FD13B" w14:textId="0FAD79BF" w:rsidR="00AF5B28" w:rsidRPr="00B368B3" w:rsidRDefault="00451653" w:rsidP="00AF5B28">
      <w:pPr>
        <w:pStyle w:val="ListParagraph"/>
        <w:numPr>
          <w:ilvl w:val="1"/>
          <w:numId w:val="1"/>
        </w:numPr>
        <w:spacing w:line="360" w:lineRule="auto"/>
      </w:pPr>
      <w:r w:rsidRPr="00B368B3">
        <w:t>Individual performance factors</w:t>
      </w:r>
    </w:p>
    <w:p w14:paraId="3B2A6DA5" w14:textId="72B82AAF" w:rsidR="00AF5B28" w:rsidRPr="00B368B3" w:rsidRDefault="00B368B3" w:rsidP="00AF5B28">
      <w:pPr>
        <w:pStyle w:val="ListParagraph"/>
        <w:numPr>
          <w:ilvl w:val="0"/>
          <w:numId w:val="1"/>
        </w:numPr>
        <w:spacing w:line="360" w:lineRule="auto"/>
      </w:pPr>
      <w:r>
        <w:t>March 10</w:t>
      </w:r>
      <w:r w:rsidR="00AF5B28" w:rsidRPr="00B368B3">
        <w:t>, 20</w:t>
      </w:r>
      <w:r w:rsidR="00803C91">
        <w:t>20</w:t>
      </w:r>
    </w:p>
    <w:p w14:paraId="65BD2908" w14:textId="4F6C3D50" w:rsidR="00AF5B28" w:rsidRDefault="00451653" w:rsidP="00AF5B28">
      <w:pPr>
        <w:pStyle w:val="ListParagraph"/>
        <w:numPr>
          <w:ilvl w:val="1"/>
          <w:numId w:val="1"/>
        </w:numPr>
        <w:spacing w:line="360" w:lineRule="auto"/>
      </w:pPr>
      <w:r w:rsidRPr="00B368B3">
        <w:t xml:space="preserve">Impact of individual performance factors </w:t>
      </w:r>
    </w:p>
    <w:p w14:paraId="06790D05" w14:textId="16338023" w:rsidR="00B33901" w:rsidRPr="00B368B3" w:rsidRDefault="00B33901" w:rsidP="00B33901">
      <w:pPr>
        <w:pStyle w:val="ListParagraph"/>
        <w:numPr>
          <w:ilvl w:val="1"/>
          <w:numId w:val="1"/>
        </w:numPr>
        <w:spacing w:line="360" w:lineRule="auto"/>
      </w:pPr>
      <w:r w:rsidRPr="00B368B3">
        <w:t>Review of Revenue Concepts</w:t>
      </w:r>
    </w:p>
    <w:p w14:paraId="24DC0CCC" w14:textId="6C68CC2A" w:rsidR="00AF5B28" w:rsidRDefault="00B368B3" w:rsidP="00AF5B28">
      <w:pPr>
        <w:pStyle w:val="ListParagraph"/>
        <w:numPr>
          <w:ilvl w:val="0"/>
          <w:numId w:val="1"/>
        </w:numPr>
        <w:spacing w:line="360" w:lineRule="auto"/>
      </w:pPr>
      <w:r>
        <w:t>March 17</w:t>
      </w:r>
      <w:r w:rsidR="00AF5B28" w:rsidRPr="00B368B3">
        <w:t>, 20</w:t>
      </w:r>
      <w:r w:rsidR="00803C91">
        <w:t>20</w:t>
      </w:r>
    </w:p>
    <w:p w14:paraId="24A30AFC" w14:textId="557760F2" w:rsidR="00B368B3" w:rsidRPr="00B368B3" w:rsidRDefault="00B368B3" w:rsidP="00B368B3">
      <w:pPr>
        <w:pStyle w:val="ListParagraph"/>
        <w:numPr>
          <w:ilvl w:val="1"/>
          <w:numId w:val="1"/>
        </w:numPr>
        <w:spacing w:line="360" w:lineRule="auto"/>
      </w:pPr>
      <w:r>
        <w:t>Spring Break</w:t>
      </w:r>
    </w:p>
    <w:p w14:paraId="41CBB15E" w14:textId="153B9D93" w:rsidR="00AF5B28" w:rsidRDefault="00B33901" w:rsidP="00AF5B28">
      <w:pPr>
        <w:pStyle w:val="ListParagraph"/>
        <w:numPr>
          <w:ilvl w:val="0"/>
          <w:numId w:val="1"/>
        </w:numPr>
        <w:spacing w:line="360" w:lineRule="auto"/>
      </w:pPr>
      <w:r>
        <w:lastRenderedPageBreak/>
        <w:t>March 24</w:t>
      </w:r>
      <w:r w:rsidR="00AF5B28" w:rsidRPr="00B368B3">
        <w:t>, 20</w:t>
      </w:r>
      <w:r w:rsidR="00803C91">
        <w:t>20</w:t>
      </w:r>
    </w:p>
    <w:p w14:paraId="34E8DFC2" w14:textId="629F33C1" w:rsidR="00B33901" w:rsidRDefault="00B33901" w:rsidP="00B33901">
      <w:pPr>
        <w:pStyle w:val="ListParagraph"/>
        <w:numPr>
          <w:ilvl w:val="1"/>
          <w:numId w:val="1"/>
        </w:numPr>
        <w:spacing w:line="360" w:lineRule="auto"/>
      </w:pPr>
      <w:r w:rsidRPr="00B368B3">
        <w:t>Begin consideration of scope of law firm expenses</w:t>
      </w:r>
    </w:p>
    <w:p w14:paraId="0E5838D8" w14:textId="77D2FDBF" w:rsidR="00AF5B28" w:rsidRDefault="00B33901" w:rsidP="00AF5B28">
      <w:pPr>
        <w:pStyle w:val="ListParagraph"/>
        <w:numPr>
          <w:ilvl w:val="0"/>
          <w:numId w:val="1"/>
        </w:numPr>
        <w:spacing w:line="360" w:lineRule="auto"/>
      </w:pPr>
      <w:r>
        <w:t xml:space="preserve">  March 31</w:t>
      </w:r>
      <w:r w:rsidR="00AF5B28" w:rsidRPr="00B368B3">
        <w:t>, 20</w:t>
      </w:r>
      <w:r w:rsidR="00803C91">
        <w:t>20</w:t>
      </w:r>
      <w:r w:rsidR="00AF5B28" w:rsidRPr="00B368B3">
        <w:tab/>
      </w:r>
    </w:p>
    <w:p w14:paraId="27E9F4DD" w14:textId="46BA7CC2" w:rsidR="00B33901" w:rsidRPr="00B368B3" w:rsidRDefault="00B33901" w:rsidP="00B33901">
      <w:pPr>
        <w:pStyle w:val="ListParagraph"/>
        <w:numPr>
          <w:ilvl w:val="1"/>
          <w:numId w:val="1"/>
        </w:numPr>
        <w:spacing w:line="360" w:lineRule="auto"/>
      </w:pPr>
      <w:r w:rsidRPr="00B368B3">
        <w:t>Personnel and Equipment expenses</w:t>
      </w:r>
    </w:p>
    <w:p w14:paraId="6989600D" w14:textId="75386C4A" w:rsidR="00AF5B28" w:rsidRDefault="00B33901" w:rsidP="00AF5B28">
      <w:pPr>
        <w:pStyle w:val="ListParagraph"/>
        <w:numPr>
          <w:ilvl w:val="0"/>
          <w:numId w:val="1"/>
        </w:numPr>
        <w:spacing w:line="360" w:lineRule="auto"/>
      </w:pPr>
      <w:r>
        <w:t xml:space="preserve">  April 7</w:t>
      </w:r>
      <w:r w:rsidR="00AF5B28" w:rsidRPr="00B368B3">
        <w:t>, 20</w:t>
      </w:r>
      <w:r w:rsidR="00803C91">
        <w:t>20</w:t>
      </w:r>
    </w:p>
    <w:p w14:paraId="2559CE02" w14:textId="18FB3773" w:rsidR="00B33901" w:rsidRPr="00B368B3" w:rsidRDefault="00B33901" w:rsidP="00B33901">
      <w:pPr>
        <w:pStyle w:val="ListParagraph"/>
        <w:numPr>
          <w:ilvl w:val="1"/>
          <w:numId w:val="1"/>
        </w:numPr>
        <w:spacing w:line="360" w:lineRule="auto"/>
      </w:pPr>
      <w:r w:rsidRPr="00B368B3">
        <w:t>Office Space, furnishings and supplies</w:t>
      </w:r>
    </w:p>
    <w:p w14:paraId="0F751E90" w14:textId="24E47682" w:rsidR="00AF5B28" w:rsidRPr="00B368B3" w:rsidRDefault="00B33901" w:rsidP="00FB1F54">
      <w:pPr>
        <w:pStyle w:val="ListParagraph"/>
        <w:numPr>
          <w:ilvl w:val="0"/>
          <w:numId w:val="1"/>
        </w:numPr>
        <w:spacing w:line="360" w:lineRule="auto"/>
      </w:pPr>
      <w:r>
        <w:t xml:space="preserve">  April 14</w:t>
      </w:r>
      <w:r w:rsidR="00AF5B28" w:rsidRPr="00B368B3">
        <w:t>, 20</w:t>
      </w:r>
      <w:r w:rsidR="00803C91">
        <w:t>20</w:t>
      </w:r>
    </w:p>
    <w:p w14:paraId="1B224265" w14:textId="07E167E8" w:rsidR="00AF5B28" w:rsidRDefault="00B368B3" w:rsidP="00AF5B28">
      <w:pPr>
        <w:pStyle w:val="ListParagraph"/>
        <w:numPr>
          <w:ilvl w:val="1"/>
          <w:numId w:val="1"/>
        </w:numPr>
        <w:spacing w:line="360" w:lineRule="auto"/>
      </w:pPr>
      <w:r w:rsidRPr="00B368B3">
        <w:t>Software, utilities, insurance</w:t>
      </w:r>
    </w:p>
    <w:p w14:paraId="6D5BD412" w14:textId="4B4E7657" w:rsidR="00B33901" w:rsidRDefault="00B33901" w:rsidP="00B33901">
      <w:pPr>
        <w:pStyle w:val="ListParagraph"/>
        <w:numPr>
          <w:ilvl w:val="1"/>
          <w:numId w:val="1"/>
        </w:numPr>
        <w:spacing w:line="360" w:lineRule="auto"/>
      </w:pPr>
      <w:r w:rsidRPr="00B368B3">
        <w:t>Assignment of Final project</w:t>
      </w:r>
    </w:p>
    <w:p w14:paraId="0374A6A6" w14:textId="34D6C700" w:rsidR="00B368B3" w:rsidRPr="00B368B3" w:rsidRDefault="00B33901" w:rsidP="00FB1F54">
      <w:pPr>
        <w:pStyle w:val="ListParagraph"/>
        <w:numPr>
          <w:ilvl w:val="1"/>
          <w:numId w:val="1"/>
        </w:numPr>
        <w:spacing w:line="360" w:lineRule="auto"/>
      </w:pPr>
      <w:r>
        <w:t>Marketing discussion</w:t>
      </w:r>
    </w:p>
    <w:p w14:paraId="08D66B99" w14:textId="36BDCD98" w:rsidR="00B368B3" w:rsidRPr="00B368B3" w:rsidRDefault="00FB1F54" w:rsidP="00B368B3">
      <w:pPr>
        <w:pStyle w:val="ListParagraph"/>
        <w:numPr>
          <w:ilvl w:val="0"/>
          <w:numId w:val="1"/>
        </w:numPr>
        <w:spacing w:line="360" w:lineRule="auto"/>
      </w:pPr>
      <w:r>
        <w:t xml:space="preserve">&amp; </w:t>
      </w:r>
      <w:proofErr w:type="gramStart"/>
      <w:r>
        <w:t xml:space="preserve">15 </w:t>
      </w:r>
      <w:r w:rsidR="00B368B3" w:rsidRPr="00B368B3">
        <w:t xml:space="preserve"> April</w:t>
      </w:r>
      <w:proofErr w:type="gramEnd"/>
      <w:r w:rsidR="00B368B3" w:rsidRPr="00B368B3">
        <w:t xml:space="preserve"> 21, 2020</w:t>
      </w:r>
    </w:p>
    <w:p w14:paraId="5707C4C2" w14:textId="74DE63CC" w:rsidR="00B368B3" w:rsidRDefault="00B368B3" w:rsidP="00B368B3">
      <w:pPr>
        <w:pStyle w:val="ListParagraph"/>
        <w:numPr>
          <w:ilvl w:val="1"/>
          <w:numId w:val="1"/>
        </w:numPr>
        <w:spacing w:line="360" w:lineRule="auto"/>
      </w:pPr>
      <w:r w:rsidRPr="00B368B3">
        <w:t xml:space="preserve">Making it all work – combining revenue and expense selections and analyzing potential adjustments to successfully manage a law firm of any size.  </w:t>
      </w:r>
    </w:p>
    <w:p w14:paraId="3ED88516" w14:textId="1177EC23" w:rsidR="00870ADD" w:rsidRDefault="00870ADD" w:rsidP="00AF5B28">
      <w:r>
        <w:br/>
      </w:r>
    </w:p>
    <w:p w14:paraId="6D6E2375" w14:textId="3AE5F3B6" w:rsidR="008E0BE7" w:rsidRPr="00B335FF" w:rsidRDefault="008E0BE7" w:rsidP="008E0BE7">
      <w:pPr>
        <w:pStyle w:val="Default"/>
        <w:rPr>
          <w:rFonts w:asciiTheme="minorHAnsi" w:hAnsiTheme="minorHAnsi" w:cstheme="minorHAnsi"/>
        </w:rPr>
      </w:pPr>
    </w:p>
    <w:p w14:paraId="35532CE6" w14:textId="77777777" w:rsidR="008E0BE7" w:rsidRPr="00B335FF" w:rsidRDefault="008E0BE7" w:rsidP="008E0BE7">
      <w:pPr>
        <w:pStyle w:val="Default"/>
        <w:rPr>
          <w:rFonts w:asciiTheme="minorHAnsi" w:hAnsiTheme="minorHAnsi" w:cstheme="minorHAnsi"/>
        </w:rPr>
      </w:pPr>
    </w:p>
    <w:p w14:paraId="7159FAD9" w14:textId="1AD1BEAC" w:rsidR="00CD2BF2" w:rsidRDefault="00803C91"/>
    <w:sectPr w:rsidR="00CD2BF2" w:rsidSect="008E0BE7">
      <w:pgSz w:w="12240" w:h="15840" w:code="1"/>
      <w:pgMar w:top="810" w:right="81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3C55"/>
    <w:multiLevelType w:val="multilevel"/>
    <w:tmpl w:val="6ED0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456140"/>
    <w:multiLevelType w:val="hybridMultilevel"/>
    <w:tmpl w:val="39BAE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173E"/>
    <w:multiLevelType w:val="hybridMultilevel"/>
    <w:tmpl w:val="7AFC7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E7"/>
    <w:rsid w:val="00046145"/>
    <w:rsid w:val="0007125D"/>
    <w:rsid w:val="00134429"/>
    <w:rsid w:val="00163F36"/>
    <w:rsid w:val="002B769E"/>
    <w:rsid w:val="00317C00"/>
    <w:rsid w:val="00334BDA"/>
    <w:rsid w:val="004238CD"/>
    <w:rsid w:val="0044127A"/>
    <w:rsid w:val="00444083"/>
    <w:rsid w:val="00451653"/>
    <w:rsid w:val="004A749B"/>
    <w:rsid w:val="004C7AF0"/>
    <w:rsid w:val="004E0CB7"/>
    <w:rsid w:val="004F3402"/>
    <w:rsid w:val="00591E54"/>
    <w:rsid w:val="005B3AE7"/>
    <w:rsid w:val="006472E4"/>
    <w:rsid w:val="00734556"/>
    <w:rsid w:val="007F1099"/>
    <w:rsid w:val="00803C91"/>
    <w:rsid w:val="00870ADD"/>
    <w:rsid w:val="008E0BE7"/>
    <w:rsid w:val="00AF5B28"/>
    <w:rsid w:val="00B33901"/>
    <w:rsid w:val="00B368B3"/>
    <w:rsid w:val="00B479C2"/>
    <w:rsid w:val="00B770DD"/>
    <w:rsid w:val="00D73539"/>
    <w:rsid w:val="00DC2ABF"/>
    <w:rsid w:val="00DE2CEB"/>
    <w:rsid w:val="00DE2FA3"/>
    <w:rsid w:val="00E95E61"/>
    <w:rsid w:val="00EA1C0F"/>
    <w:rsid w:val="00F552FE"/>
    <w:rsid w:val="00F9774E"/>
    <w:rsid w:val="00FA4C06"/>
    <w:rsid w:val="00FB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CDE8"/>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774E"/>
    <w:rPr>
      <w:color w:val="0563C1" w:themeColor="hyperlink"/>
      <w:u w:val="single"/>
    </w:rPr>
  </w:style>
  <w:style w:type="paragraph" w:styleId="ListParagraph">
    <w:name w:val="List Paragraph"/>
    <w:basedOn w:val="Normal"/>
    <w:uiPriority w:val="34"/>
    <w:qFormat/>
    <w:rsid w:val="00870ADD"/>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F5B28"/>
    <w:rPr>
      <w:color w:val="954F72" w:themeColor="followedHyperlink"/>
      <w:u w:val="single"/>
    </w:rPr>
  </w:style>
  <w:style w:type="character" w:customStyle="1" w:styleId="UnresolvedMention1">
    <w:name w:val="Unresolved Mention1"/>
    <w:basedOn w:val="DefaultParagraphFont"/>
    <w:uiPriority w:val="99"/>
    <w:rsid w:val="00AF5B28"/>
    <w:rPr>
      <w:color w:val="605E5C"/>
      <w:shd w:val="clear" w:color="auto" w:fill="E1DFDD"/>
    </w:rPr>
  </w:style>
  <w:style w:type="paragraph" w:styleId="NormalWeb">
    <w:name w:val="Normal (Web)"/>
    <w:basedOn w:val="Normal"/>
    <w:uiPriority w:val="99"/>
    <w:unhideWhenUsed/>
    <w:rsid w:val="0080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19345">
      <w:bodyDiv w:val="1"/>
      <w:marLeft w:val="0"/>
      <w:marRight w:val="0"/>
      <w:marTop w:val="0"/>
      <w:marBottom w:val="0"/>
      <w:divBdr>
        <w:top w:val="none" w:sz="0" w:space="0" w:color="auto"/>
        <w:left w:val="none" w:sz="0" w:space="0" w:color="auto"/>
        <w:bottom w:val="none" w:sz="0" w:space="0" w:color="auto"/>
        <w:right w:val="none" w:sz="0" w:space="0" w:color="auto"/>
      </w:divBdr>
    </w:div>
    <w:div w:id="12163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illman@lawannapol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Leslie Billman</cp:lastModifiedBy>
  <cp:revision>2</cp:revision>
  <dcterms:created xsi:type="dcterms:W3CDTF">2020-01-04T21:33:00Z</dcterms:created>
  <dcterms:modified xsi:type="dcterms:W3CDTF">2020-01-04T21:33:00Z</dcterms:modified>
</cp:coreProperties>
</file>