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FC" w:rsidRDefault="00563DD1" w:rsidP="00563DD1">
      <w:pPr>
        <w:pStyle w:val="Body1"/>
        <w:jc w:val="center"/>
        <w:rPr>
          <w:rFonts w:ascii="Cambria" w:hAnsi="Cambria"/>
        </w:rPr>
      </w:pPr>
      <w:r>
        <w:rPr>
          <w:rFonts w:ascii="Cambria" w:hAnsi="Cambria"/>
        </w:rPr>
        <w:t>Employment Discrimination Law</w:t>
      </w:r>
    </w:p>
    <w:p w:rsidR="006B22FC" w:rsidRDefault="006B22FC" w:rsidP="006B22FC">
      <w:pPr>
        <w:pStyle w:val="Body1"/>
        <w:jc w:val="center"/>
        <w:rPr>
          <w:rFonts w:ascii="Cambria" w:hAnsi="Cambria"/>
        </w:rPr>
      </w:pPr>
      <w:r>
        <w:rPr>
          <w:rFonts w:ascii="Cambria" w:hAnsi="Cambria"/>
        </w:rPr>
        <w:t>Professor Nancy Modesitt</w:t>
      </w:r>
    </w:p>
    <w:p w:rsidR="006B22FC" w:rsidRDefault="00AA4586" w:rsidP="006B22FC">
      <w:pPr>
        <w:pStyle w:val="Body1"/>
        <w:jc w:val="center"/>
        <w:rPr>
          <w:rFonts w:ascii="Cambria" w:hAnsi="Cambria"/>
        </w:rPr>
      </w:pPr>
      <w:hyperlink r:id="rId7" w:history="1">
        <w:r w:rsidR="006B22FC">
          <w:rPr>
            <w:rStyle w:val="Hyperlink"/>
            <w:rFonts w:ascii="Cambria" w:hAnsi="Cambria"/>
          </w:rPr>
          <w:t>nmodesitt@ubalt.edu</w:t>
        </w:r>
      </w:hyperlink>
    </w:p>
    <w:p w:rsidR="006B22FC" w:rsidRDefault="006B22FC" w:rsidP="006B22FC">
      <w:pPr>
        <w:pStyle w:val="Body1"/>
        <w:jc w:val="center"/>
        <w:rPr>
          <w:rFonts w:ascii="Cambria" w:hAnsi="Cambria"/>
        </w:rPr>
      </w:pPr>
      <w:r>
        <w:rPr>
          <w:rFonts w:ascii="Cambria" w:hAnsi="Cambria"/>
        </w:rPr>
        <w:t>410-837-1902</w:t>
      </w:r>
    </w:p>
    <w:p w:rsidR="006B22FC" w:rsidRDefault="006B22FC" w:rsidP="006B22FC">
      <w:pPr>
        <w:pStyle w:val="Body1"/>
        <w:jc w:val="center"/>
        <w:rPr>
          <w:rFonts w:ascii="Cambria" w:hAnsi="Cambria"/>
        </w:rPr>
      </w:pPr>
      <w:r>
        <w:rPr>
          <w:rFonts w:ascii="Cambria" w:hAnsi="Cambria"/>
        </w:rPr>
        <w:t>Room 507</w:t>
      </w:r>
    </w:p>
    <w:p w:rsidR="006B22FC" w:rsidRDefault="006B22FC" w:rsidP="006B22FC">
      <w:pPr>
        <w:pStyle w:val="Body1"/>
        <w:jc w:val="center"/>
        <w:rPr>
          <w:rFonts w:ascii="Cambria" w:hAnsi="Cambria"/>
        </w:rPr>
      </w:pPr>
      <w:r>
        <w:rPr>
          <w:rFonts w:ascii="Cambria" w:hAnsi="Cambria"/>
        </w:rPr>
        <w:t xml:space="preserve">Administrative Assistant:  Gloria Joy </w:t>
      </w:r>
    </w:p>
    <w:p w:rsidR="006B22FC" w:rsidRDefault="006B22FC" w:rsidP="006B22FC">
      <w:pPr>
        <w:pStyle w:val="Body1"/>
        <w:jc w:val="center"/>
        <w:rPr>
          <w:rFonts w:ascii="Cambria" w:hAnsi="Cambria"/>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Text</w:t>
      </w:r>
      <w:bookmarkStart w:id="0" w:name="_GoBack"/>
      <w:bookmarkEnd w:id="0"/>
    </w:p>
    <w:p w:rsidR="006B22FC" w:rsidRDefault="006B22FC" w:rsidP="006B22FC">
      <w:pPr>
        <w:outlineLvl w:val="0"/>
        <w:rPr>
          <w:rFonts w:ascii="Cambria" w:eastAsia="Arial Unicode MS" w:hAnsi="Cambria"/>
          <w:color w:val="000000"/>
        </w:rPr>
      </w:pPr>
    </w:p>
    <w:p w:rsidR="00563DD1" w:rsidRPr="00563DD1" w:rsidRDefault="006D4C53" w:rsidP="006B22FC">
      <w:pPr>
        <w:outlineLvl w:val="0"/>
        <w:rPr>
          <w:rFonts w:ascii="Cambria" w:eastAsia="Arial Unicode MS" w:hAnsi="Cambria"/>
          <w:color w:val="000000"/>
        </w:rPr>
      </w:pPr>
      <w:r>
        <w:rPr>
          <w:rFonts w:ascii="Cambria" w:eastAsia="Arial Unicode MS" w:hAnsi="Cambria"/>
          <w:color w:val="000000"/>
        </w:rPr>
        <w:t xml:space="preserve">Maria </w:t>
      </w:r>
      <w:r w:rsidR="00563DD1">
        <w:rPr>
          <w:rFonts w:ascii="Cambria" w:eastAsia="Arial Unicode MS" w:hAnsi="Cambria"/>
          <w:color w:val="000000"/>
        </w:rPr>
        <w:t xml:space="preserve">Ontiveros, et al., </w:t>
      </w:r>
      <w:r w:rsidR="00563DD1">
        <w:rPr>
          <w:rFonts w:ascii="Cambria" w:eastAsia="Arial Unicode MS" w:hAnsi="Cambria"/>
          <w:color w:val="000000"/>
          <w:u w:val="single"/>
        </w:rPr>
        <w:t>Employment Discrimination Law:  Cases and Materials on Equality in the Workplace</w:t>
      </w:r>
      <w:r w:rsidR="00563DD1">
        <w:rPr>
          <w:rFonts w:ascii="Cambria" w:eastAsia="Arial Unicode MS" w:hAnsi="Cambria"/>
          <w:color w:val="000000"/>
        </w:rPr>
        <w:t xml:space="preserve"> (9</w:t>
      </w:r>
      <w:r w:rsidR="00563DD1" w:rsidRPr="00563DD1">
        <w:rPr>
          <w:rFonts w:ascii="Cambria" w:eastAsia="Arial Unicode MS" w:hAnsi="Cambria"/>
          <w:color w:val="000000"/>
          <w:vertAlign w:val="superscript"/>
        </w:rPr>
        <w:t>th</w:t>
      </w:r>
      <w:r w:rsidR="00563DD1">
        <w:rPr>
          <w:rFonts w:ascii="Cambria" w:eastAsia="Arial Unicode MS" w:hAnsi="Cambria"/>
          <w:color w:val="000000"/>
        </w:rPr>
        <w:t xml:space="preserve"> Ed. 2016).</w:t>
      </w:r>
    </w:p>
    <w:p w:rsidR="00563DD1" w:rsidRDefault="00563DD1"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 xml:space="preserve">Office Hours for Professor Modesitt </w:t>
      </w:r>
    </w:p>
    <w:p w:rsidR="006B22FC" w:rsidRDefault="006B22FC"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ab/>
      </w:r>
      <w:r w:rsidR="00563DD1">
        <w:rPr>
          <w:rFonts w:ascii="Cambria" w:eastAsia="Arial Unicode MS" w:hAnsi="Cambria"/>
          <w:color w:val="000000"/>
        </w:rPr>
        <w:t>Tuesday/Thursday, 5 - 6 pm</w:t>
      </w:r>
      <w:r>
        <w:rPr>
          <w:rFonts w:ascii="Cambria" w:eastAsia="Arial Unicode MS" w:hAnsi="Cambria"/>
          <w:color w:val="000000"/>
        </w:rPr>
        <w:t>, or by appointment.</w:t>
      </w:r>
    </w:p>
    <w:p w:rsidR="006B22FC" w:rsidRDefault="006B22FC"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Class meeting time &amp; location</w:t>
      </w:r>
    </w:p>
    <w:p w:rsidR="006B22FC" w:rsidRDefault="006B22FC" w:rsidP="006B22FC">
      <w:pPr>
        <w:outlineLvl w:val="0"/>
        <w:rPr>
          <w:rFonts w:ascii="Cambria" w:eastAsia="Arial Unicode MS" w:hAnsi="Cambria"/>
          <w:b/>
          <w:color w:val="000000"/>
        </w:rPr>
      </w:pPr>
    </w:p>
    <w:p w:rsidR="006B22FC" w:rsidRDefault="006B22FC" w:rsidP="00563DD1">
      <w:pPr>
        <w:outlineLvl w:val="0"/>
        <w:rPr>
          <w:rFonts w:ascii="Cambria" w:eastAsia="Arial Unicode MS" w:hAnsi="Cambria"/>
          <w:color w:val="000000"/>
        </w:rPr>
      </w:pPr>
      <w:r>
        <w:rPr>
          <w:rFonts w:ascii="Cambria" w:eastAsia="Arial Unicode MS" w:hAnsi="Cambria"/>
          <w:color w:val="000000"/>
        </w:rPr>
        <w:tab/>
      </w:r>
      <w:r w:rsidR="00563DD1">
        <w:rPr>
          <w:rFonts w:ascii="Cambria" w:eastAsia="Arial Unicode MS" w:hAnsi="Cambria"/>
          <w:color w:val="000000"/>
        </w:rPr>
        <w:t>Tuesdays &amp; Thursdays, 6:15 - 7:30.</w:t>
      </w:r>
    </w:p>
    <w:p w:rsidR="006B22FC" w:rsidRDefault="006B22FC" w:rsidP="006B22FC">
      <w:pPr>
        <w:ind w:firstLine="720"/>
        <w:outlineLvl w:val="0"/>
        <w:rPr>
          <w:rFonts w:ascii="Cambria" w:eastAsia="Arial Unicode MS" w:hAnsi="Cambria"/>
          <w:color w:val="000000"/>
        </w:rPr>
      </w:pPr>
    </w:p>
    <w:p w:rsidR="006B22FC" w:rsidRDefault="006B22FC" w:rsidP="006B22FC">
      <w:pPr>
        <w:ind w:firstLine="720"/>
        <w:outlineLvl w:val="0"/>
        <w:rPr>
          <w:rFonts w:ascii="Cambria" w:eastAsia="Arial Unicode MS" w:hAnsi="Cambria"/>
          <w:color w:val="000000"/>
        </w:rPr>
      </w:pPr>
      <w:r>
        <w:rPr>
          <w:rFonts w:ascii="Cambria" w:eastAsia="Arial Unicode MS" w:hAnsi="Cambria"/>
          <w:color w:val="000000"/>
        </w:rPr>
        <w:t xml:space="preserve">Room assignments will be posted on myUB.  Please check the classroom assignment the week class begins because room assignments may change before the semester begins.  </w:t>
      </w:r>
    </w:p>
    <w:p w:rsidR="006B22FC" w:rsidRDefault="006B22FC" w:rsidP="00563DD1">
      <w:pPr>
        <w:outlineLvl w:val="0"/>
        <w:rPr>
          <w:rFonts w:ascii="Cambria" w:eastAsia="Arial Unicode MS" w:hAnsi="Cambria"/>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Learning Outcomes</w:t>
      </w:r>
    </w:p>
    <w:p w:rsidR="006B22FC" w:rsidRDefault="006B22FC" w:rsidP="006B22FC">
      <w:pPr>
        <w:outlineLvl w:val="0"/>
        <w:rPr>
          <w:rFonts w:ascii="Cambria" w:eastAsia="Arial Unicode MS" w:hAnsi="Cambria"/>
          <w:b/>
          <w:color w:val="000000"/>
        </w:rPr>
      </w:pPr>
    </w:p>
    <w:p w:rsidR="006B22FC" w:rsidRDefault="006D4C53" w:rsidP="006B22FC">
      <w:pPr>
        <w:outlineLvl w:val="0"/>
        <w:rPr>
          <w:rFonts w:ascii="Cambria" w:eastAsia="Arial Unicode MS" w:hAnsi="Cambria"/>
          <w:color w:val="000000"/>
        </w:rPr>
      </w:pPr>
      <w:r>
        <w:rPr>
          <w:rFonts w:ascii="Cambria" w:eastAsia="Arial Unicode MS" w:hAnsi="Cambria"/>
          <w:color w:val="000000"/>
        </w:rPr>
        <w:t>S</w:t>
      </w:r>
      <w:r w:rsidR="006B22FC">
        <w:rPr>
          <w:rFonts w:ascii="Cambria" w:eastAsia="Arial Unicode MS" w:hAnsi="Cambria"/>
          <w:color w:val="000000"/>
        </w:rPr>
        <w:t>tudents who successfully complete the course will be competent at:</w:t>
      </w:r>
    </w:p>
    <w:p w:rsidR="006B22FC" w:rsidRDefault="006B22FC"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 xml:space="preserve">1. Articulating </w:t>
      </w:r>
      <w:r w:rsidR="00563DD1">
        <w:rPr>
          <w:rFonts w:ascii="Cambria" w:eastAsia="Arial Unicode MS" w:hAnsi="Cambria"/>
          <w:color w:val="000000"/>
        </w:rPr>
        <w:t>theories and underlying assumptions that influence employment discrimination law;</w:t>
      </w:r>
    </w:p>
    <w:p w:rsidR="006B22FC" w:rsidRDefault="006B22FC" w:rsidP="006B22FC">
      <w:pPr>
        <w:outlineLvl w:val="0"/>
        <w:rPr>
          <w:rFonts w:ascii="Cambria" w:eastAsia="Arial Unicode MS" w:hAnsi="Cambria"/>
          <w:color w:val="000000"/>
        </w:rPr>
      </w:pPr>
      <w:r>
        <w:rPr>
          <w:rFonts w:ascii="Cambria" w:eastAsia="Arial Unicode MS" w:hAnsi="Cambria"/>
          <w:color w:val="000000"/>
        </w:rPr>
        <w:t xml:space="preserve">2. </w:t>
      </w:r>
      <w:r w:rsidR="00563DD1">
        <w:rPr>
          <w:rFonts w:ascii="Cambria" w:eastAsia="Arial Unicode MS" w:hAnsi="Cambria"/>
          <w:color w:val="000000"/>
        </w:rPr>
        <w:t>Articulating major legal doctrines in employment discrimination law;</w:t>
      </w:r>
    </w:p>
    <w:p w:rsidR="006B22FC" w:rsidRDefault="006B22FC" w:rsidP="006B22FC">
      <w:pPr>
        <w:outlineLvl w:val="0"/>
        <w:rPr>
          <w:rFonts w:ascii="Cambria" w:eastAsia="Arial Unicode MS" w:hAnsi="Cambria"/>
          <w:color w:val="000000"/>
        </w:rPr>
      </w:pPr>
      <w:r>
        <w:rPr>
          <w:rFonts w:ascii="Cambria" w:eastAsia="Arial Unicode MS" w:hAnsi="Cambria"/>
          <w:color w:val="000000"/>
        </w:rPr>
        <w:t>3. Applying</w:t>
      </w:r>
      <w:r w:rsidR="00563DD1">
        <w:rPr>
          <w:rFonts w:ascii="Cambria" w:eastAsia="Arial Unicode MS" w:hAnsi="Cambria"/>
          <w:color w:val="000000"/>
        </w:rPr>
        <w:t xml:space="preserve"> these</w:t>
      </w:r>
      <w:r>
        <w:rPr>
          <w:rFonts w:ascii="Cambria" w:eastAsia="Arial Unicode MS" w:hAnsi="Cambria"/>
          <w:color w:val="000000"/>
        </w:rPr>
        <w:t xml:space="preserve"> </w:t>
      </w:r>
      <w:r w:rsidR="00563DD1">
        <w:rPr>
          <w:rFonts w:ascii="Cambria" w:eastAsia="Arial Unicode MS" w:hAnsi="Cambria"/>
          <w:color w:val="000000"/>
        </w:rPr>
        <w:t xml:space="preserve">theories and doctrines to </w:t>
      </w:r>
      <w:r>
        <w:rPr>
          <w:rFonts w:ascii="Cambria" w:eastAsia="Arial Unicode MS" w:hAnsi="Cambria"/>
          <w:color w:val="000000"/>
        </w:rPr>
        <w:t>new factual scenarios</w:t>
      </w:r>
      <w:r w:rsidR="00563DD1">
        <w:rPr>
          <w:rFonts w:ascii="Cambria" w:eastAsia="Arial Unicode MS" w:hAnsi="Cambria"/>
          <w:color w:val="000000"/>
        </w:rPr>
        <w:t>.</w:t>
      </w:r>
    </w:p>
    <w:p w:rsidR="006B22FC" w:rsidRDefault="006B22FC" w:rsidP="006B22FC">
      <w:pPr>
        <w:outlineLvl w:val="0"/>
        <w:rPr>
          <w:rFonts w:ascii="Cambria" w:eastAsia="Arial Unicode MS" w:hAnsi="Cambria"/>
          <w:color w:val="000000"/>
        </w:rPr>
      </w:pPr>
    </w:p>
    <w:p w:rsidR="00563DD1" w:rsidRDefault="00563DD1">
      <w:pPr>
        <w:spacing w:after="160" w:line="259" w:lineRule="auto"/>
        <w:rPr>
          <w:rFonts w:ascii="Cambria" w:eastAsia="Arial Unicode MS" w:hAnsi="Cambria"/>
          <w:b/>
          <w:color w:val="000000"/>
        </w:rPr>
      </w:pPr>
      <w:r>
        <w:rPr>
          <w:rFonts w:ascii="Cambria" w:eastAsia="Arial Unicode MS" w:hAnsi="Cambria"/>
          <w:b/>
          <w:color w:val="000000"/>
        </w:rPr>
        <w:br w:type="page"/>
      </w:r>
    </w:p>
    <w:p w:rsidR="006B22FC" w:rsidRDefault="006B22FC" w:rsidP="006B22FC">
      <w:pPr>
        <w:outlineLvl w:val="0"/>
        <w:rPr>
          <w:rFonts w:ascii="Cambria" w:eastAsia="Arial Unicode MS" w:hAnsi="Cambria"/>
          <w:b/>
          <w:color w:val="000000"/>
        </w:rPr>
      </w:pPr>
      <w:r>
        <w:rPr>
          <w:rFonts w:ascii="Cambria" w:eastAsia="Arial Unicode MS" w:hAnsi="Cambria"/>
          <w:b/>
          <w:color w:val="000000"/>
        </w:rPr>
        <w:lastRenderedPageBreak/>
        <w:t>Professionalism and Course Expectations</w:t>
      </w:r>
    </w:p>
    <w:p w:rsidR="006B22FC" w:rsidRDefault="006B22FC"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 xml:space="preserve">I expect you to display professionalism in this class.  This includes arriving on time, attending all classes, being prepared for class, and behaving respectfully.  If you are not prepared for a class, please let me know by sending an email before class that day. </w:t>
      </w:r>
    </w:p>
    <w:p w:rsidR="006B22FC" w:rsidRDefault="006B22FC"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The 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w:t>
      </w:r>
    </w:p>
    <w:p w:rsidR="006B22FC" w:rsidRDefault="006B22FC"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Grading</w:t>
      </w:r>
    </w:p>
    <w:p w:rsidR="006B22FC" w:rsidRDefault="006B22FC" w:rsidP="006B22FC">
      <w:pPr>
        <w:outlineLvl w:val="0"/>
        <w:rPr>
          <w:rFonts w:ascii="Cambria" w:eastAsia="Arial Unicode MS" w:hAnsi="Cambria"/>
          <w:b/>
          <w:color w:val="000000"/>
        </w:rPr>
      </w:pPr>
    </w:p>
    <w:p w:rsidR="006B22FC" w:rsidRDefault="005B5FAB" w:rsidP="00563DD1">
      <w:pPr>
        <w:outlineLvl w:val="0"/>
        <w:rPr>
          <w:rFonts w:ascii="Cambria" w:eastAsia="Arial Unicode MS" w:hAnsi="Cambria"/>
          <w:color w:val="000000"/>
        </w:rPr>
      </w:pPr>
      <w:r>
        <w:rPr>
          <w:rFonts w:ascii="Cambria" w:eastAsia="Arial Unicode MS" w:hAnsi="Cambria"/>
          <w:iCs/>
          <w:color w:val="000000"/>
        </w:rPr>
        <w:t xml:space="preserve">Your final grade will consist of your performance on a quiz (worth 20%), an out-of-class assignment (worth 20%), and your final exam (worth 60%).  </w:t>
      </w:r>
      <w:r w:rsidR="006B22FC">
        <w:rPr>
          <w:rFonts w:ascii="Cambria" w:eastAsia="Arial Unicode MS" w:hAnsi="Cambria"/>
          <w:iCs/>
          <w:color w:val="000000"/>
        </w:rPr>
        <w:t xml:space="preserve">Class participation may result in a 1/3 grade increase or decrease to be determined in my discretion (i.e. excellent class participation can raise your grade from a B+ to an A- while poor class participation can lower your grade from a B+ to a B).  </w:t>
      </w:r>
      <w:r w:rsidR="006B22FC">
        <w:rPr>
          <w:rFonts w:ascii="Cambria" w:eastAsia="Arial Unicode MS" w:hAnsi="Cambria"/>
          <w:color w:val="000000"/>
        </w:rPr>
        <w:t xml:space="preserve">Class participation takes into account both the quality and quantity of your participation.  </w:t>
      </w:r>
    </w:p>
    <w:p w:rsidR="00563DD1" w:rsidRDefault="00563DD1" w:rsidP="00563DD1">
      <w:pPr>
        <w:outlineLvl w:val="0"/>
        <w:rPr>
          <w:rFonts w:ascii="Cambria" w:eastAsia="Arial Unicode MS" w:hAnsi="Cambria"/>
          <w:color w:val="000000"/>
        </w:rPr>
      </w:pPr>
    </w:p>
    <w:p w:rsidR="006B22FC" w:rsidRDefault="006B22FC" w:rsidP="006B22FC">
      <w:pPr>
        <w:pStyle w:val="Body1"/>
        <w:rPr>
          <w:rFonts w:ascii="Cambria" w:hAnsi="Cambria"/>
        </w:rPr>
      </w:pPr>
    </w:p>
    <w:p w:rsidR="006B22FC" w:rsidRDefault="006B22FC" w:rsidP="006B22FC">
      <w:pPr>
        <w:pStyle w:val="Body1"/>
        <w:rPr>
          <w:rFonts w:ascii="Cambria" w:hAnsi="Cambria"/>
        </w:rPr>
      </w:pPr>
      <w:r>
        <w:rPr>
          <w:rFonts w:ascii="Cambria" w:hAnsi="Cambria"/>
          <w:b/>
          <w:bCs/>
        </w:rPr>
        <w:t>Attendance</w:t>
      </w:r>
    </w:p>
    <w:p w:rsidR="006B22FC" w:rsidRDefault="006B22FC" w:rsidP="006B22FC">
      <w:pPr>
        <w:pStyle w:val="Body1"/>
        <w:rPr>
          <w:rFonts w:ascii="Cambria" w:hAnsi="Cambria"/>
        </w:rPr>
      </w:pPr>
    </w:p>
    <w:p w:rsidR="006B22FC" w:rsidRDefault="006B22FC" w:rsidP="006B22FC">
      <w:pPr>
        <w:pStyle w:val="Body1"/>
        <w:rPr>
          <w:rFonts w:ascii="Cambria" w:hAnsi="Cambria"/>
        </w:rPr>
      </w:pPr>
      <w:r>
        <w:rPr>
          <w:rFonts w:ascii="Cambria" w:hAnsi="Cambria"/>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6B22FC" w:rsidRDefault="006B22FC" w:rsidP="006B22FC">
      <w:pPr>
        <w:pStyle w:val="Body1"/>
        <w:rPr>
          <w:rFonts w:ascii="Cambria" w:hAnsi="Cambria"/>
        </w:rPr>
      </w:pPr>
    </w:p>
    <w:p w:rsidR="006B22FC" w:rsidRDefault="006B22FC" w:rsidP="006B22FC">
      <w:pPr>
        <w:outlineLvl w:val="0"/>
        <w:rPr>
          <w:rFonts w:ascii="Cambria" w:eastAsia="Arial Unicode MS" w:hAnsi="Cambr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6B22FC" w:rsidTr="006B22FC">
        <w:trPr>
          <w:trHeight w:val="300"/>
          <w:jc w:val="center"/>
        </w:trPr>
        <w:tc>
          <w:tcPr>
            <w:tcW w:w="9036" w:type="dxa"/>
            <w:gridSpan w:val="3"/>
            <w:tcBorders>
              <w:top w:val="single" w:sz="4" w:space="0" w:color="auto"/>
              <w:left w:val="single" w:sz="4" w:space="0" w:color="auto"/>
              <w:bottom w:val="single" w:sz="4" w:space="0" w:color="auto"/>
              <w:right w:val="single" w:sz="4" w:space="0" w:color="auto"/>
            </w:tcBorders>
            <w:shd w:val="pct5" w:color="auto" w:fill="auto"/>
            <w:hideMark/>
          </w:tcPr>
          <w:p w:rsidR="006B22FC" w:rsidRDefault="006B22FC">
            <w:pPr>
              <w:outlineLvl w:val="0"/>
              <w:rPr>
                <w:rFonts w:ascii="Cambria" w:eastAsia="Arial Unicode MS" w:hAnsi="Cambria"/>
                <w:color w:val="000000"/>
              </w:rPr>
            </w:pPr>
            <w:r>
              <w:rPr>
                <w:rFonts w:ascii="Cambria" w:eastAsia="Arial Unicode MS" w:hAnsi="Cambria"/>
                <w:color w:val="000000"/>
              </w:rPr>
              <w:t>Regular Semester Hours</w:t>
            </w:r>
          </w:p>
        </w:tc>
      </w:tr>
      <w:tr w:rsidR="006B22FC" w:rsidTr="006B22FC">
        <w:trPr>
          <w:jc w:val="center"/>
        </w:trPr>
        <w:tc>
          <w:tcPr>
            <w:tcW w:w="2509"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Credit Hours</w:t>
            </w:r>
          </w:p>
        </w:tc>
        <w:tc>
          <w:tcPr>
            <w:tcW w:w="6527" w:type="dxa"/>
            <w:gridSpan w:val="2"/>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Meetings Per Week</w:t>
            </w:r>
          </w:p>
        </w:tc>
      </w:tr>
      <w:tr w:rsidR="006B22FC" w:rsidTr="006B22FC">
        <w:trPr>
          <w:jc w:val="center"/>
        </w:trPr>
        <w:tc>
          <w:tcPr>
            <w:tcW w:w="2509" w:type="dxa"/>
            <w:tcBorders>
              <w:top w:val="single" w:sz="4" w:space="0" w:color="auto"/>
              <w:left w:val="single" w:sz="4" w:space="0" w:color="auto"/>
              <w:bottom w:val="single" w:sz="4" w:space="0" w:color="auto"/>
              <w:right w:val="single" w:sz="4" w:space="0" w:color="auto"/>
            </w:tcBorders>
          </w:tcPr>
          <w:p w:rsidR="006B22FC" w:rsidRDefault="006B22FC">
            <w:pPr>
              <w:outlineLvl w:val="0"/>
              <w:rPr>
                <w:rFonts w:ascii="Cambria" w:eastAsia="Arial Unicode MS" w:hAnsi="Cambria"/>
                <w:color w:val="000000"/>
              </w:rPr>
            </w:pPr>
          </w:p>
        </w:tc>
        <w:tc>
          <w:tcPr>
            <w:tcW w:w="3330"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1</w:t>
            </w:r>
          </w:p>
        </w:tc>
        <w:tc>
          <w:tcPr>
            <w:tcW w:w="3197"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2</w:t>
            </w:r>
          </w:p>
        </w:tc>
      </w:tr>
      <w:tr w:rsidR="006B22FC" w:rsidTr="006B22FC">
        <w:trPr>
          <w:jc w:val="center"/>
        </w:trPr>
        <w:tc>
          <w:tcPr>
            <w:tcW w:w="2509"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2</w:t>
            </w:r>
          </w:p>
        </w:tc>
        <w:tc>
          <w:tcPr>
            <w:tcW w:w="3330"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2 absences</w:t>
            </w:r>
          </w:p>
        </w:tc>
        <w:tc>
          <w:tcPr>
            <w:tcW w:w="3197"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5 absences</w:t>
            </w:r>
          </w:p>
        </w:tc>
      </w:tr>
      <w:tr w:rsidR="006B22FC" w:rsidTr="006B22FC">
        <w:trPr>
          <w:jc w:val="center"/>
        </w:trPr>
        <w:tc>
          <w:tcPr>
            <w:tcW w:w="2509"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3</w:t>
            </w:r>
          </w:p>
        </w:tc>
        <w:tc>
          <w:tcPr>
            <w:tcW w:w="3330"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2 absences</w:t>
            </w:r>
          </w:p>
        </w:tc>
        <w:tc>
          <w:tcPr>
            <w:tcW w:w="3197"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5 absences</w:t>
            </w:r>
          </w:p>
        </w:tc>
      </w:tr>
      <w:tr w:rsidR="006B22FC" w:rsidTr="006B22FC">
        <w:trPr>
          <w:trHeight w:val="282"/>
          <w:jc w:val="center"/>
        </w:trPr>
        <w:tc>
          <w:tcPr>
            <w:tcW w:w="2509"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4</w:t>
            </w:r>
          </w:p>
        </w:tc>
        <w:tc>
          <w:tcPr>
            <w:tcW w:w="3330"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w:t>
            </w:r>
          </w:p>
        </w:tc>
        <w:tc>
          <w:tcPr>
            <w:tcW w:w="3197" w:type="dxa"/>
            <w:tcBorders>
              <w:top w:val="single" w:sz="4" w:space="0" w:color="auto"/>
              <w:left w:val="single" w:sz="4" w:space="0" w:color="auto"/>
              <w:bottom w:val="single" w:sz="4" w:space="0" w:color="auto"/>
              <w:right w:val="single" w:sz="4" w:space="0" w:color="auto"/>
            </w:tcBorders>
            <w:hideMark/>
          </w:tcPr>
          <w:p w:rsidR="006B22FC" w:rsidRDefault="006B22FC">
            <w:pPr>
              <w:outlineLvl w:val="0"/>
              <w:rPr>
                <w:rFonts w:ascii="Cambria" w:eastAsia="Arial Unicode MS" w:hAnsi="Cambria"/>
                <w:color w:val="000000"/>
              </w:rPr>
            </w:pPr>
            <w:r>
              <w:rPr>
                <w:rFonts w:ascii="Cambria" w:eastAsia="Arial Unicode MS" w:hAnsi="Cambria"/>
                <w:color w:val="000000"/>
              </w:rPr>
              <w:t>5 absences</w:t>
            </w:r>
          </w:p>
        </w:tc>
      </w:tr>
    </w:tbl>
    <w:p w:rsidR="006B22FC" w:rsidRDefault="006B22FC" w:rsidP="006B22FC">
      <w:pPr>
        <w:outlineLvl w:val="0"/>
        <w:rPr>
          <w:rFonts w:ascii="Cambria" w:eastAsia="Arial Unicode MS" w:hAnsi="Cambria"/>
          <w:color w:val="000000"/>
        </w:rPr>
      </w:pPr>
    </w:p>
    <w:p w:rsidR="00CB25C1" w:rsidRDefault="00CB25C1" w:rsidP="006B22FC">
      <w:pPr>
        <w:outlineLvl w:val="0"/>
        <w:rPr>
          <w:rFonts w:ascii="Cambria" w:eastAsia="Arial Unicode MS" w:hAnsi="Cambria"/>
          <w:b/>
          <w:color w:val="000000"/>
        </w:rPr>
      </w:pPr>
    </w:p>
    <w:p w:rsidR="00CB25C1" w:rsidRDefault="00CB25C1" w:rsidP="006B22FC">
      <w:pPr>
        <w:outlineLvl w:val="0"/>
        <w:rPr>
          <w:rFonts w:ascii="Cambria" w:eastAsia="Arial Unicode MS" w:hAnsi="Cambria"/>
          <w:b/>
          <w:color w:val="000000"/>
        </w:rPr>
      </w:pPr>
    </w:p>
    <w:p w:rsidR="00CB25C1" w:rsidRDefault="00CB25C1"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lastRenderedPageBreak/>
        <w:t>Academic Integrity</w:t>
      </w:r>
    </w:p>
    <w:p w:rsidR="006B22FC" w:rsidRDefault="006B22FC" w:rsidP="006B22FC">
      <w:pPr>
        <w:outlineLvl w:val="0"/>
        <w:rPr>
          <w:rFonts w:ascii="Cambria" w:eastAsia="Arial Unicode MS" w:hAnsi="Cambria"/>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6B22FC" w:rsidRDefault="006B22FC"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Title IX Sexual Misconduct and Nondiscrimination Policy</w:t>
      </w:r>
    </w:p>
    <w:p w:rsidR="006B22FC" w:rsidRDefault="006B22FC" w:rsidP="006B22FC">
      <w:pPr>
        <w:outlineLvl w:val="0"/>
        <w:rPr>
          <w:rFonts w:ascii="Cambria" w:eastAsia="Arial Unicode MS" w:hAnsi="Cambria"/>
          <w:b/>
          <w:color w:val="000000"/>
        </w:rPr>
      </w:pPr>
      <w:r>
        <w:rPr>
          <w:rFonts w:ascii="Cambria" w:eastAsia="Arial Unicode MS" w:hAnsi="Cambria"/>
          <w:b/>
          <w:color w:val="000000"/>
        </w:rPr>
        <w:t xml:space="preserve"> </w:t>
      </w:r>
    </w:p>
    <w:p w:rsidR="006B22FC" w:rsidRDefault="006B22FC" w:rsidP="006B22FC">
      <w:pPr>
        <w:outlineLvl w:val="0"/>
        <w:rPr>
          <w:rFonts w:ascii="Cambria" w:eastAsia="Arial Unicode MS" w:hAnsi="Cambria"/>
          <w:color w:val="000000"/>
        </w:rPr>
      </w:pPr>
      <w:r>
        <w:rPr>
          <w:rFonts w:ascii="Cambria" w:eastAsia="Arial Unicode MS" w:hAnsi="Cambria"/>
          <w:color w:val="000000"/>
        </w:rPr>
        <w:t>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p>
    <w:p w:rsidR="006B22FC" w:rsidRDefault="006B22FC"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Disability Policy</w:t>
      </w:r>
    </w:p>
    <w:p w:rsidR="006B22FC" w:rsidRDefault="006B22FC"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color w:val="000000"/>
        </w:rPr>
      </w:pPr>
      <w:r>
        <w:rPr>
          <w:rFonts w:ascii="Cambria" w:eastAsia="Arial Unicode MS" w:hAnsi="Cambria"/>
          <w:color w:val="000000"/>
        </w:rPr>
        <w:t>If you are a student with a documented disability who requires an academic accommodation, please contact Leslie Metzger, Director of Student Services, at 410-837-5623 or lmetzger@ubalt.edu.</w:t>
      </w:r>
    </w:p>
    <w:p w:rsidR="0040366A" w:rsidRDefault="0040366A" w:rsidP="006B22FC">
      <w:pPr>
        <w:outlineLvl w:val="0"/>
        <w:rPr>
          <w:rFonts w:ascii="Cambria" w:eastAsia="Arial Unicode MS" w:hAnsi="Cambria"/>
          <w:b/>
          <w:color w:val="000000"/>
        </w:rPr>
      </w:pPr>
    </w:p>
    <w:p w:rsidR="006B22FC" w:rsidRDefault="006B22FC" w:rsidP="006B22FC">
      <w:pPr>
        <w:outlineLvl w:val="0"/>
        <w:rPr>
          <w:rFonts w:ascii="Cambria" w:eastAsia="Arial Unicode MS" w:hAnsi="Cambria"/>
          <w:b/>
          <w:color w:val="000000"/>
        </w:rPr>
      </w:pPr>
      <w:r>
        <w:rPr>
          <w:rFonts w:ascii="Cambria" w:eastAsia="Arial Unicode MS" w:hAnsi="Cambria"/>
          <w:b/>
          <w:color w:val="000000"/>
        </w:rPr>
        <w:t>Reading, other assignments, and TWEN</w:t>
      </w:r>
    </w:p>
    <w:p w:rsidR="006B22FC" w:rsidRDefault="006B22FC" w:rsidP="006B22FC">
      <w:pPr>
        <w:outlineLvl w:val="0"/>
        <w:rPr>
          <w:rFonts w:ascii="Cambria" w:eastAsia="Arial Unicode MS" w:hAnsi="Cambria"/>
          <w:b/>
          <w:color w:val="000000"/>
        </w:rPr>
      </w:pPr>
    </w:p>
    <w:p w:rsidR="005B5FAB" w:rsidRPr="005B5FAB" w:rsidRDefault="006B22FC" w:rsidP="005B5FAB">
      <w:pPr>
        <w:outlineLvl w:val="0"/>
        <w:rPr>
          <w:rFonts w:ascii="Cambria" w:eastAsia="Arial Unicode MS" w:hAnsi="Cambria"/>
          <w:color w:val="000000"/>
        </w:rPr>
      </w:pPr>
      <w:r>
        <w:rPr>
          <w:rFonts w:ascii="Cambria" w:eastAsia="Arial Unicode MS" w:hAnsi="Cambria"/>
          <w:color w:val="000000"/>
        </w:rPr>
        <w:t xml:space="preserve">Reading and other assignments will follow the order listed below.  However, assignments may be added or changed.  This listing does not include all assignments; some will be announced in class and/or posted on TWEN.  Changes to the syllabus will also be announced in class and/or posted on TWEN.  You </w:t>
      </w:r>
      <w:r>
        <w:rPr>
          <w:rFonts w:ascii="Cambria" w:eastAsia="Arial Unicode MS" w:hAnsi="Cambria"/>
          <w:color w:val="000000"/>
          <w:u w:val="single" w:color="000000"/>
        </w:rPr>
        <w:t>must</w:t>
      </w:r>
      <w:r>
        <w:rPr>
          <w:rFonts w:ascii="Cambria" w:eastAsia="Arial Unicode MS" w:hAnsi="Cambria"/>
          <w:color w:val="000000"/>
        </w:rPr>
        <w:t xml:space="preserve"> use TWEN for this class.  </w:t>
      </w:r>
    </w:p>
    <w:p w:rsidR="005B5FAB" w:rsidRDefault="005B5FAB" w:rsidP="006B22FC">
      <w:pPr>
        <w:pStyle w:val="Body1"/>
        <w:rPr>
          <w:rFonts w:ascii="Cambria" w:hAnsi="Cambria"/>
          <w:u w:val="single"/>
        </w:rPr>
      </w:pPr>
    </w:p>
    <w:p w:rsidR="003B21CA" w:rsidRDefault="00313566" w:rsidP="006B22FC">
      <w:pPr>
        <w:pStyle w:val="Body1"/>
        <w:rPr>
          <w:rFonts w:ascii="Cambria" w:hAnsi="Cambria"/>
          <w:u w:val="single"/>
        </w:rPr>
      </w:pPr>
      <w:r>
        <w:rPr>
          <w:rFonts w:ascii="Cambria" w:hAnsi="Cambria"/>
          <w:u w:val="single"/>
        </w:rPr>
        <w:t>Week 1:  January 15</w:t>
      </w:r>
    </w:p>
    <w:p w:rsidR="00313566" w:rsidRPr="00313566" w:rsidRDefault="00313566" w:rsidP="006B22FC">
      <w:pPr>
        <w:pStyle w:val="Body1"/>
        <w:rPr>
          <w:rFonts w:ascii="Cambria" w:hAnsi="Cambria"/>
          <w:i/>
        </w:rPr>
      </w:pPr>
      <w:r>
        <w:rPr>
          <w:rFonts w:ascii="Cambria" w:hAnsi="Cambria"/>
          <w:i/>
        </w:rPr>
        <w:t>Overview of Employment Discrimination Laws; Meaning of “Race” and “Color”; Disparate Treatment Claims</w:t>
      </w:r>
    </w:p>
    <w:p w:rsidR="00313566" w:rsidRDefault="00313566" w:rsidP="006B22FC">
      <w:pPr>
        <w:pStyle w:val="Body1"/>
        <w:rPr>
          <w:rFonts w:ascii="Cambria" w:hAnsi="Cambria"/>
        </w:rPr>
      </w:pPr>
    </w:p>
    <w:p w:rsidR="00FA0F26" w:rsidRDefault="00313566" w:rsidP="006B22FC">
      <w:pPr>
        <w:pStyle w:val="Body1"/>
        <w:rPr>
          <w:rFonts w:ascii="Cambria" w:hAnsi="Cambria"/>
        </w:rPr>
      </w:pPr>
      <w:r>
        <w:rPr>
          <w:rFonts w:ascii="Cambria" w:hAnsi="Cambria"/>
        </w:rPr>
        <w:t>Tuesday:  Text, Chapter 1, Chapter 2, pp. 11-20, 42-52.</w:t>
      </w:r>
      <w:r w:rsidR="00FA0F26">
        <w:rPr>
          <w:rFonts w:ascii="Cambria" w:hAnsi="Cambria"/>
        </w:rPr>
        <w:t xml:space="preserve">  Before the first class, please take one of the implicit bias tests, available at </w:t>
      </w:r>
    </w:p>
    <w:p w:rsidR="00FA0F26" w:rsidRDefault="00FA0F26" w:rsidP="006B22FC">
      <w:pPr>
        <w:pStyle w:val="Body1"/>
        <w:rPr>
          <w:rFonts w:ascii="Cambria" w:hAnsi="Cambria"/>
        </w:rPr>
      </w:pPr>
    </w:p>
    <w:p w:rsidR="00313566" w:rsidRDefault="00AA4586" w:rsidP="006B22FC">
      <w:pPr>
        <w:pStyle w:val="Body1"/>
        <w:rPr>
          <w:rFonts w:ascii="Cambria" w:hAnsi="Cambria"/>
        </w:rPr>
      </w:pPr>
      <w:hyperlink r:id="rId8" w:history="1">
        <w:r w:rsidR="00FA0F26" w:rsidRPr="00617F40">
          <w:rPr>
            <w:rStyle w:val="Hyperlink"/>
            <w:rFonts w:ascii="Cambria" w:hAnsi="Cambria"/>
            <w:u w:color="000000"/>
          </w:rPr>
          <w:t>https://implicit.harvard.edu/implicit/takeatest.html</w:t>
        </w:r>
      </w:hyperlink>
    </w:p>
    <w:p w:rsidR="00FA0F26" w:rsidRDefault="00FA0F26" w:rsidP="006B22FC">
      <w:pPr>
        <w:pStyle w:val="Body1"/>
        <w:rPr>
          <w:rFonts w:ascii="Cambria" w:hAnsi="Cambria"/>
        </w:rPr>
      </w:pPr>
    </w:p>
    <w:p w:rsidR="00CB25C1" w:rsidRDefault="00CB25C1">
      <w:pPr>
        <w:spacing w:after="160" w:line="259" w:lineRule="auto"/>
        <w:rPr>
          <w:rFonts w:ascii="Cambria" w:eastAsia="Arial Unicode MS" w:hAnsi="Cambria"/>
          <w:color w:val="000000"/>
          <w:szCs w:val="20"/>
          <w:u w:color="000000"/>
        </w:rPr>
      </w:pPr>
      <w:r>
        <w:rPr>
          <w:rFonts w:ascii="Cambria" w:hAnsi="Cambria"/>
        </w:rPr>
        <w:br w:type="page"/>
      </w:r>
    </w:p>
    <w:p w:rsidR="00313566" w:rsidRDefault="00313566" w:rsidP="006B22FC">
      <w:pPr>
        <w:pStyle w:val="Body1"/>
        <w:rPr>
          <w:rFonts w:ascii="Cambria" w:hAnsi="Cambria"/>
        </w:rPr>
      </w:pPr>
      <w:r>
        <w:rPr>
          <w:rFonts w:ascii="Cambria" w:hAnsi="Cambria"/>
        </w:rPr>
        <w:lastRenderedPageBreak/>
        <w:t>Thursday:  Text, Chapter 3, sections A &amp; B1.</w:t>
      </w:r>
    </w:p>
    <w:p w:rsidR="00313566" w:rsidRDefault="00313566" w:rsidP="006B22FC">
      <w:pPr>
        <w:pStyle w:val="Body1"/>
        <w:rPr>
          <w:rFonts w:ascii="Cambria" w:hAnsi="Cambria"/>
        </w:rPr>
      </w:pPr>
    </w:p>
    <w:p w:rsidR="00313566" w:rsidRDefault="00313566" w:rsidP="006B22FC">
      <w:pPr>
        <w:pStyle w:val="Body1"/>
        <w:rPr>
          <w:rFonts w:ascii="Cambria" w:hAnsi="Cambria"/>
          <w:u w:val="single"/>
        </w:rPr>
      </w:pPr>
      <w:r>
        <w:rPr>
          <w:rFonts w:ascii="Cambria" w:hAnsi="Cambria"/>
          <w:u w:val="single"/>
        </w:rPr>
        <w:t>Week 2: January</w:t>
      </w:r>
      <w:r w:rsidR="002F5DCB">
        <w:rPr>
          <w:rFonts w:ascii="Cambria" w:hAnsi="Cambria"/>
          <w:u w:val="single"/>
        </w:rPr>
        <w:t xml:space="preserve"> </w:t>
      </w:r>
      <w:r w:rsidR="00D57CBA">
        <w:rPr>
          <w:rFonts w:ascii="Cambria" w:hAnsi="Cambria"/>
          <w:u w:val="single"/>
        </w:rPr>
        <w:t>22</w:t>
      </w:r>
      <w:r>
        <w:rPr>
          <w:rFonts w:ascii="Cambria" w:hAnsi="Cambria"/>
          <w:u w:val="single"/>
        </w:rPr>
        <w:t xml:space="preserve"> </w:t>
      </w:r>
    </w:p>
    <w:p w:rsidR="00313566" w:rsidRDefault="00313566" w:rsidP="006B22FC">
      <w:pPr>
        <w:pStyle w:val="Body1"/>
        <w:rPr>
          <w:rFonts w:ascii="Cambria" w:hAnsi="Cambria"/>
        </w:rPr>
      </w:pPr>
      <w:r>
        <w:rPr>
          <w:rFonts w:ascii="Cambria" w:hAnsi="Cambria"/>
          <w:i/>
        </w:rPr>
        <w:t>Mixed-Motive Claims; Retaliation Claims</w:t>
      </w:r>
    </w:p>
    <w:p w:rsidR="00313566" w:rsidRDefault="00313566" w:rsidP="006B22FC">
      <w:pPr>
        <w:pStyle w:val="Body1"/>
        <w:rPr>
          <w:rFonts w:ascii="Cambria" w:hAnsi="Cambria"/>
        </w:rPr>
      </w:pPr>
    </w:p>
    <w:p w:rsidR="00313566" w:rsidRDefault="00313566" w:rsidP="006B22FC">
      <w:pPr>
        <w:pStyle w:val="Body1"/>
        <w:rPr>
          <w:rFonts w:ascii="Cambria" w:hAnsi="Cambria"/>
        </w:rPr>
      </w:pPr>
      <w:r>
        <w:rPr>
          <w:rFonts w:ascii="Cambria" w:hAnsi="Cambria"/>
        </w:rPr>
        <w:t>Tuesday:  Text, Chapter 3, sections B2 &amp; B3.</w:t>
      </w:r>
    </w:p>
    <w:p w:rsidR="00313566" w:rsidRDefault="00313566" w:rsidP="006B22FC">
      <w:pPr>
        <w:pStyle w:val="Body1"/>
        <w:rPr>
          <w:rFonts w:ascii="Cambria" w:hAnsi="Cambria"/>
        </w:rPr>
      </w:pPr>
    </w:p>
    <w:p w:rsidR="00313566" w:rsidRDefault="00313566" w:rsidP="006B22FC">
      <w:pPr>
        <w:pStyle w:val="Body1"/>
        <w:rPr>
          <w:rFonts w:ascii="Cambria" w:hAnsi="Cambria"/>
        </w:rPr>
      </w:pPr>
      <w:r>
        <w:rPr>
          <w:rFonts w:ascii="Cambria" w:hAnsi="Cambria"/>
        </w:rPr>
        <w:t>Thursday:  Text, Chapter 3, section C.</w:t>
      </w:r>
    </w:p>
    <w:p w:rsidR="00313566" w:rsidRDefault="00313566" w:rsidP="006B22FC">
      <w:pPr>
        <w:pStyle w:val="Body1"/>
        <w:rPr>
          <w:rFonts w:ascii="Cambria" w:hAnsi="Cambria"/>
        </w:rPr>
      </w:pPr>
    </w:p>
    <w:p w:rsidR="00313566" w:rsidRDefault="00313566" w:rsidP="006B22FC">
      <w:pPr>
        <w:pStyle w:val="Body1"/>
        <w:rPr>
          <w:rFonts w:ascii="Cambria" w:hAnsi="Cambria"/>
          <w:u w:val="single"/>
        </w:rPr>
      </w:pPr>
      <w:r>
        <w:rPr>
          <w:rFonts w:ascii="Cambria" w:hAnsi="Cambria"/>
          <w:u w:val="single"/>
        </w:rPr>
        <w:t xml:space="preserve">Week 3:  January </w:t>
      </w:r>
      <w:r w:rsidR="00D57CBA">
        <w:rPr>
          <w:rFonts w:ascii="Cambria" w:hAnsi="Cambria"/>
          <w:u w:val="single"/>
        </w:rPr>
        <w:t>29</w:t>
      </w:r>
    </w:p>
    <w:p w:rsidR="00313566" w:rsidRDefault="00313566" w:rsidP="006B22FC">
      <w:pPr>
        <w:pStyle w:val="Body1"/>
        <w:rPr>
          <w:rFonts w:ascii="Cambria" w:hAnsi="Cambria"/>
        </w:rPr>
      </w:pPr>
      <w:r>
        <w:rPr>
          <w:rFonts w:ascii="Cambria" w:hAnsi="Cambria"/>
          <w:i/>
        </w:rPr>
        <w:t>Statistics and Pattern-or-Practice Cases; Disparate Impact Claims</w:t>
      </w:r>
    </w:p>
    <w:p w:rsidR="00640C26" w:rsidRDefault="00640C26" w:rsidP="006B22FC">
      <w:pPr>
        <w:pStyle w:val="Body1"/>
        <w:rPr>
          <w:rFonts w:ascii="Cambria" w:hAnsi="Cambria"/>
        </w:rPr>
      </w:pPr>
    </w:p>
    <w:p w:rsidR="00313566" w:rsidRDefault="00313566" w:rsidP="006B22FC">
      <w:pPr>
        <w:pStyle w:val="Body1"/>
        <w:rPr>
          <w:rFonts w:ascii="Cambria" w:hAnsi="Cambria"/>
        </w:rPr>
      </w:pPr>
      <w:r>
        <w:rPr>
          <w:rFonts w:ascii="Cambria" w:hAnsi="Cambria"/>
        </w:rPr>
        <w:t>Tuesday: Text, Chapter 3, section D.</w:t>
      </w:r>
    </w:p>
    <w:p w:rsidR="00313566" w:rsidRDefault="00313566" w:rsidP="006B22FC">
      <w:pPr>
        <w:pStyle w:val="Body1"/>
        <w:rPr>
          <w:rFonts w:ascii="Cambria" w:hAnsi="Cambria"/>
        </w:rPr>
      </w:pPr>
    </w:p>
    <w:p w:rsidR="00313566" w:rsidRDefault="00313566" w:rsidP="006B22FC">
      <w:pPr>
        <w:pStyle w:val="Body1"/>
        <w:rPr>
          <w:rFonts w:ascii="Cambria" w:hAnsi="Cambria"/>
        </w:rPr>
      </w:pPr>
      <w:r>
        <w:rPr>
          <w:rFonts w:ascii="Cambria" w:hAnsi="Cambria"/>
        </w:rPr>
        <w:t>Thursday:  Text, Chapter 4, sections A &amp; B.</w:t>
      </w:r>
    </w:p>
    <w:p w:rsidR="00313566" w:rsidRDefault="00313566" w:rsidP="006B22FC">
      <w:pPr>
        <w:pStyle w:val="Body1"/>
        <w:rPr>
          <w:rFonts w:ascii="Cambria" w:hAnsi="Cambria"/>
        </w:rPr>
      </w:pPr>
    </w:p>
    <w:p w:rsidR="00313566" w:rsidRDefault="00313566" w:rsidP="006B22FC">
      <w:pPr>
        <w:pStyle w:val="Body1"/>
        <w:rPr>
          <w:rFonts w:ascii="Cambria" w:hAnsi="Cambria"/>
          <w:u w:val="single"/>
        </w:rPr>
      </w:pPr>
      <w:r>
        <w:rPr>
          <w:rFonts w:ascii="Cambria" w:hAnsi="Cambria"/>
          <w:u w:val="single"/>
        </w:rPr>
        <w:t>Week 4:</w:t>
      </w:r>
      <w:r w:rsidR="00D57CBA">
        <w:rPr>
          <w:rFonts w:ascii="Cambria" w:hAnsi="Cambria"/>
          <w:u w:val="single"/>
        </w:rPr>
        <w:t xml:space="preserve"> February 5</w:t>
      </w:r>
      <w:r>
        <w:rPr>
          <w:rFonts w:ascii="Cambria" w:hAnsi="Cambria"/>
          <w:u w:val="single"/>
        </w:rPr>
        <w:t xml:space="preserve"> </w:t>
      </w:r>
    </w:p>
    <w:p w:rsidR="003D426B" w:rsidRDefault="003D426B" w:rsidP="006B22FC">
      <w:pPr>
        <w:pStyle w:val="Body1"/>
        <w:rPr>
          <w:rFonts w:ascii="Cambria" w:hAnsi="Cambria"/>
        </w:rPr>
      </w:pPr>
      <w:r>
        <w:rPr>
          <w:rFonts w:ascii="Cambria" w:hAnsi="Cambria"/>
          <w:i/>
        </w:rPr>
        <w:t xml:space="preserve">Disparate Impact Claims, con’t; </w:t>
      </w:r>
      <w:r w:rsidR="00F66DDB">
        <w:rPr>
          <w:rFonts w:ascii="Cambria" w:hAnsi="Cambria"/>
          <w:i/>
        </w:rPr>
        <w:t>Assessment.</w:t>
      </w:r>
    </w:p>
    <w:p w:rsidR="003D426B" w:rsidRDefault="003D426B" w:rsidP="006B22FC">
      <w:pPr>
        <w:pStyle w:val="Body1"/>
        <w:rPr>
          <w:rFonts w:ascii="Cambria" w:hAnsi="Cambria"/>
        </w:rPr>
      </w:pPr>
    </w:p>
    <w:p w:rsidR="003D426B" w:rsidRDefault="003D426B" w:rsidP="006B22FC">
      <w:pPr>
        <w:pStyle w:val="Body1"/>
        <w:rPr>
          <w:rFonts w:ascii="Cambria" w:hAnsi="Cambria"/>
        </w:rPr>
      </w:pPr>
      <w:r>
        <w:rPr>
          <w:rFonts w:ascii="Cambria" w:hAnsi="Cambria"/>
        </w:rPr>
        <w:t>Tuesday:  Text, Chapter 4, sections C &amp; D.</w:t>
      </w:r>
    </w:p>
    <w:p w:rsidR="003D426B" w:rsidRDefault="003D426B" w:rsidP="006B22FC">
      <w:pPr>
        <w:pStyle w:val="Body1"/>
        <w:rPr>
          <w:rFonts w:ascii="Cambria" w:hAnsi="Cambria"/>
        </w:rPr>
      </w:pPr>
    </w:p>
    <w:p w:rsidR="003D426B" w:rsidRDefault="003D426B" w:rsidP="006B22FC">
      <w:pPr>
        <w:pStyle w:val="Body1"/>
        <w:rPr>
          <w:rFonts w:ascii="Cambria" w:hAnsi="Cambria"/>
        </w:rPr>
      </w:pPr>
      <w:r>
        <w:rPr>
          <w:rFonts w:ascii="Cambria" w:hAnsi="Cambria"/>
        </w:rPr>
        <w:t xml:space="preserve">Thursday:  </w:t>
      </w:r>
      <w:r w:rsidR="00F66DDB">
        <w:rPr>
          <w:rFonts w:ascii="Cambria" w:hAnsi="Cambria"/>
        </w:rPr>
        <w:t xml:space="preserve">Quiz.  </w:t>
      </w:r>
      <w:r w:rsidR="00634290">
        <w:rPr>
          <w:rFonts w:ascii="Cambria" w:hAnsi="Cambria"/>
        </w:rPr>
        <w:t>This will count 20% toward your final grade.</w:t>
      </w:r>
    </w:p>
    <w:p w:rsidR="003D426B" w:rsidRDefault="003D426B" w:rsidP="006B22FC">
      <w:pPr>
        <w:pStyle w:val="Body1"/>
        <w:rPr>
          <w:rFonts w:ascii="Cambria" w:hAnsi="Cambria"/>
        </w:rPr>
      </w:pPr>
    </w:p>
    <w:p w:rsidR="003D426B" w:rsidRDefault="002A0C9B" w:rsidP="006B22FC">
      <w:pPr>
        <w:pStyle w:val="Body1"/>
        <w:rPr>
          <w:rFonts w:ascii="Cambria" w:hAnsi="Cambria"/>
          <w:u w:val="single"/>
        </w:rPr>
      </w:pPr>
      <w:r>
        <w:rPr>
          <w:rFonts w:ascii="Cambria" w:hAnsi="Cambria"/>
          <w:u w:val="single"/>
        </w:rPr>
        <w:t>Week 5:</w:t>
      </w:r>
      <w:r w:rsidR="00D57CBA">
        <w:rPr>
          <w:rFonts w:ascii="Cambria" w:hAnsi="Cambria"/>
          <w:u w:val="single"/>
        </w:rPr>
        <w:t xml:space="preserve"> February 12</w:t>
      </w:r>
    </w:p>
    <w:p w:rsidR="002A0C9B" w:rsidRDefault="002A0C9B" w:rsidP="006B22FC">
      <w:pPr>
        <w:pStyle w:val="Body1"/>
        <w:rPr>
          <w:rFonts w:ascii="Cambria" w:hAnsi="Cambria"/>
        </w:rPr>
      </w:pPr>
      <w:r>
        <w:rPr>
          <w:rFonts w:ascii="Cambria" w:hAnsi="Cambria"/>
          <w:i/>
        </w:rPr>
        <w:t>Sex Discrimination</w:t>
      </w:r>
    </w:p>
    <w:p w:rsidR="002A0C9B" w:rsidRDefault="002A0C9B" w:rsidP="006B22FC">
      <w:pPr>
        <w:pStyle w:val="Body1"/>
        <w:rPr>
          <w:rFonts w:ascii="Cambria" w:hAnsi="Cambria"/>
        </w:rPr>
      </w:pPr>
    </w:p>
    <w:p w:rsidR="002A0C9B" w:rsidRDefault="002A0C9B" w:rsidP="006B22FC">
      <w:pPr>
        <w:pStyle w:val="Body1"/>
        <w:rPr>
          <w:rFonts w:ascii="Cambria" w:hAnsi="Cambria"/>
        </w:rPr>
      </w:pPr>
      <w:r>
        <w:rPr>
          <w:rFonts w:ascii="Cambria" w:hAnsi="Cambria"/>
        </w:rPr>
        <w:t>Tuesday:  Text, Chapter 7, sections A - C.</w:t>
      </w:r>
    </w:p>
    <w:p w:rsidR="002A0C9B" w:rsidRDefault="002A0C9B" w:rsidP="006B22FC">
      <w:pPr>
        <w:pStyle w:val="Body1"/>
        <w:rPr>
          <w:rFonts w:ascii="Cambria" w:hAnsi="Cambria"/>
        </w:rPr>
      </w:pPr>
    </w:p>
    <w:p w:rsidR="002A0C9B" w:rsidRDefault="002A0C9B" w:rsidP="006B22FC">
      <w:pPr>
        <w:pStyle w:val="Body1"/>
        <w:rPr>
          <w:rFonts w:ascii="Cambria" w:hAnsi="Cambria"/>
        </w:rPr>
      </w:pPr>
      <w:r>
        <w:rPr>
          <w:rFonts w:ascii="Cambria" w:hAnsi="Cambria"/>
        </w:rPr>
        <w:t>Thursday:  Text, Chapter 7, sections D - F.</w:t>
      </w:r>
    </w:p>
    <w:p w:rsidR="002A0C9B" w:rsidRDefault="002A0C9B" w:rsidP="006B22FC">
      <w:pPr>
        <w:pStyle w:val="Body1"/>
        <w:rPr>
          <w:rFonts w:ascii="Cambria" w:hAnsi="Cambria"/>
        </w:rPr>
      </w:pPr>
    </w:p>
    <w:p w:rsidR="002A0C9B" w:rsidRDefault="002A0C9B" w:rsidP="006B22FC">
      <w:pPr>
        <w:pStyle w:val="Body1"/>
        <w:rPr>
          <w:rFonts w:ascii="Cambria" w:hAnsi="Cambria"/>
          <w:u w:val="single"/>
        </w:rPr>
      </w:pPr>
      <w:r>
        <w:rPr>
          <w:rFonts w:ascii="Cambria" w:hAnsi="Cambria"/>
          <w:u w:val="single"/>
        </w:rPr>
        <w:t>Week 6:</w:t>
      </w:r>
      <w:r w:rsidR="00D57CBA">
        <w:rPr>
          <w:rFonts w:ascii="Cambria" w:hAnsi="Cambria"/>
          <w:u w:val="single"/>
        </w:rPr>
        <w:t xml:space="preserve"> February 19</w:t>
      </w:r>
      <w:r>
        <w:rPr>
          <w:rFonts w:ascii="Cambria" w:hAnsi="Cambria"/>
          <w:u w:val="single"/>
        </w:rPr>
        <w:t xml:space="preserve">  </w:t>
      </w:r>
    </w:p>
    <w:p w:rsidR="002A0C9B" w:rsidRDefault="002A0C9B" w:rsidP="006B22FC">
      <w:pPr>
        <w:pStyle w:val="Body1"/>
        <w:rPr>
          <w:rFonts w:ascii="Cambria" w:hAnsi="Cambria"/>
        </w:rPr>
      </w:pPr>
      <w:r>
        <w:rPr>
          <w:rFonts w:ascii="Cambria" w:hAnsi="Cambria"/>
          <w:i/>
        </w:rPr>
        <w:t>Pregnancy &amp; Family Responsibility Discrimination; Sexual Orientation Discrimination; Gender Expression Discrimination; Gender Identity Discrimination</w:t>
      </w:r>
    </w:p>
    <w:p w:rsidR="002A0C9B" w:rsidRDefault="002A0C9B" w:rsidP="006B22FC">
      <w:pPr>
        <w:pStyle w:val="Body1"/>
        <w:rPr>
          <w:rFonts w:ascii="Cambria" w:hAnsi="Cambria"/>
        </w:rPr>
      </w:pPr>
    </w:p>
    <w:p w:rsidR="002A0C9B" w:rsidRDefault="002A0C9B" w:rsidP="006B22FC">
      <w:pPr>
        <w:pStyle w:val="Body1"/>
        <w:rPr>
          <w:rFonts w:ascii="Cambria" w:hAnsi="Cambria"/>
        </w:rPr>
      </w:pPr>
      <w:r>
        <w:rPr>
          <w:rFonts w:ascii="Cambria" w:hAnsi="Cambria"/>
        </w:rPr>
        <w:t>Tuesday:  Text, Chapter 8.</w:t>
      </w:r>
    </w:p>
    <w:p w:rsidR="002A0C9B" w:rsidRDefault="002A0C9B" w:rsidP="006B22FC">
      <w:pPr>
        <w:pStyle w:val="Body1"/>
        <w:rPr>
          <w:rFonts w:ascii="Cambria" w:hAnsi="Cambria"/>
        </w:rPr>
      </w:pPr>
    </w:p>
    <w:p w:rsidR="002A0C9B" w:rsidRDefault="002A0C9B" w:rsidP="006B22FC">
      <w:pPr>
        <w:pStyle w:val="Body1"/>
        <w:rPr>
          <w:rFonts w:ascii="Cambria" w:hAnsi="Cambria"/>
        </w:rPr>
      </w:pPr>
      <w:r>
        <w:rPr>
          <w:rFonts w:ascii="Cambria" w:hAnsi="Cambria"/>
        </w:rPr>
        <w:t>Thursday:  Text, Chapter 9.</w:t>
      </w:r>
    </w:p>
    <w:p w:rsidR="002A0C9B" w:rsidRDefault="002A0C9B" w:rsidP="006B22FC">
      <w:pPr>
        <w:pStyle w:val="Body1"/>
        <w:rPr>
          <w:rFonts w:ascii="Cambria" w:hAnsi="Cambria"/>
        </w:rPr>
      </w:pPr>
    </w:p>
    <w:p w:rsidR="00D57CBA" w:rsidRDefault="00D57CBA" w:rsidP="006B22FC">
      <w:pPr>
        <w:pStyle w:val="Body1"/>
        <w:rPr>
          <w:rFonts w:ascii="Cambria" w:hAnsi="Cambria"/>
        </w:rPr>
      </w:pPr>
      <w:r>
        <w:rPr>
          <w:rFonts w:ascii="Cambria" w:hAnsi="Cambria"/>
          <w:u w:val="single"/>
        </w:rPr>
        <w:t>Week 7: February 26</w:t>
      </w:r>
    </w:p>
    <w:p w:rsidR="00D57CBA" w:rsidRDefault="003E09B3" w:rsidP="006B22FC">
      <w:pPr>
        <w:pStyle w:val="Body1"/>
        <w:rPr>
          <w:rFonts w:ascii="Cambria" w:hAnsi="Cambria"/>
        </w:rPr>
      </w:pPr>
      <w:r>
        <w:rPr>
          <w:rFonts w:ascii="Cambria" w:hAnsi="Cambria"/>
          <w:i/>
        </w:rPr>
        <w:t>Harassment</w:t>
      </w:r>
    </w:p>
    <w:p w:rsidR="003E09B3" w:rsidRDefault="003E09B3" w:rsidP="006B22FC">
      <w:pPr>
        <w:pStyle w:val="Body1"/>
        <w:rPr>
          <w:rFonts w:ascii="Cambria" w:hAnsi="Cambria"/>
        </w:rPr>
      </w:pPr>
    </w:p>
    <w:p w:rsidR="003E09B3" w:rsidRDefault="003E09B3" w:rsidP="006B22FC">
      <w:pPr>
        <w:pStyle w:val="Body1"/>
        <w:rPr>
          <w:rFonts w:ascii="Cambria" w:hAnsi="Cambria"/>
        </w:rPr>
      </w:pPr>
      <w:r>
        <w:rPr>
          <w:rFonts w:ascii="Cambria" w:hAnsi="Cambria"/>
        </w:rPr>
        <w:t>Tuesday:  Text, Chapter 10, sections A &amp; B.</w:t>
      </w:r>
    </w:p>
    <w:p w:rsidR="003E09B3" w:rsidRDefault="003E09B3" w:rsidP="006B22FC">
      <w:pPr>
        <w:pStyle w:val="Body1"/>
        <w:rPr>
          <w:rFonts w:ascii="Cambria" w:hAnsi="Cambria"/>
        </w:rPr>
      </w:pPr>
    </w:p>
    <w:p w:rsidR="003E09B3" w:rsidRPr="003E09B3" w:rsidRDefault="003E09B3" w:rsidP="006B22FC">
      <w:pPr>
        <w:pStyle w:val="Body1"/>
        <w:rPr>
          <w:rFonts w:ascii="Cambria" w:hAnsi="Cambria"/>
        </w:rPr>
      </w:pPr>
      <w:r>
        <w:rPr>
          <w:rFonts w:ascii="Cambria" w:hAnsi="Cambria"/>
        </w:rPr>
        <w:t>Thursday:  Text, Chapter 10, section C1.</w:t>
      </w:r>
    </w:p>
    <w:p w:rsidR="00D57CBA" w:rsidRDefault="00D57CBA" w:rsidP="006B22FC">
      <w:pPr>
        <w:pStyle w:val="Body1"/>
        <w:rPr>
          <w:rFonts w:ascii="Cambria" w:hAnsi="Cambria"/>
        </w:rPr>
      </w:pPr>
    </w:p>
    <w:p w:rsidR="00D57CBA" w:rsidRDefault="00D57CBA" w:rsidP="006B22FC">
      <w:pPr>
        <w:pStyle w:val="Body1"/>
        <w:rPr>
          <w:rFonts w:ascii="Cambria" w:hAnsi="Cambria"/>
        </w:rPr>
      </w:pPr>
      <w:r>
        <w:rPr>
          <w:rFonts w:ascii="Cambria" w:hAnsi="Cambria"/>
          <w:u w:val="single"/>
        </w:rPr>
        <w:t>Week 8:  March 5</w:t>
      </w:r>
    </w:p>
    <w:p w:rsidR="00D57CBA" w:rsidRDefault="003E09B3" w:rsidP="006B22FC">
      <w:pPr>
        <w:pStyle w:val="Body1"/>
        <w:rPr>
          <w:rFonts w:ascii="Cambria" w:hAnsi="Cambria"/>
        </w:rPr>
      </w:pPr>
      <w:r>
        <w:rPr>
          <w:rFonts w:ascii="Cambria" w:hAnsi="Cambria"/>
          <w:i/>
        </w:rPr>
        <w:lastRenderedPageBreak/>
        <w:t>Harassment, con’t; Religious Discrimination</w:t>
      </w:r>
    </w:p>
    <w:p w:rsidR="003E09B3" w:rsidRDefault="003E09B3" w:rsidP="006B22FC">
      <w:pPr>
        <w:pStyle w:val="Body1"/>
        <w:rPr>
          <w:rFonts w:ascii="Cambria" w:hAnsi="Cambria"/>
        </w:rPr>
      </w:pPr>
    </w:p>
    <w:p w:rsidR="003E09B3" w:rsidRPr="003E09B3" w:rsidRDefault="003E09B3" w:rsidP="006B22FC">
      <w:pPr>
        <w:pStyle w:val="Body1"/>
        <w:rPr>
          <w:rFonts w:ascii="Cambria" w:hAnsi="Cambria"/>
        </w:rPr>
      </w:pPr>
      <w:r>
        <w:rPr>
          <w:rFonts w:ascii="Cambria" w:hAnsi="Cambria"/>
        </w:rPr>
        <w:t xml:space="preserve">Tuesday:  </w:t>
      </w:r>
      <w:r w:rsidR="00640C26">
        <w:rPr>
          <w:rFonts w:ascii="Cambria" w:hAnsi="Cambria"/>
        </w:rPr>
        <w:t>Text, Chapter 10, Sections C2 &amp; D.</w:t>
      </w:r>
    </w:p>
    <w:p w:rsidR="00D57CBA" w:rsidRDefault="00D57CBA" w:rsidP="006B22FC">
      <w:pPr>
        <w:pStyle w:val="Body1"/>
        <w:rPr>
          <w:rFonts w:ascii="Cambria" w:hAnsi="Cambria"/>
        </w:rPr>
      </w:pPr>
    </w:p>
    <w:p w:rsidR="003E09B3" w:rsidRDefault="003E09B3" w:rsidP="006B22FC">
      <w:pPr>
        <w:pStyle w:val="Body1"/>
        <w:rPr>
          <w:rFonts w:ascii="Cambria" w:hAnsi="Cambria"/>
        </w:rPr>
      </w:pPr>
      <w:r>
        <w:rPr>
          <w:rFonts w:ascii="Cambria" w:hAnsi="Cambria"/>
        </w:rPr>
        <w:t xml:space="preserve">Thursday: </w:t>
      </w:r>
      <w:r w:rsidR="00640C26">
        <w:rPr>
          <w:rFonts w:ascii="Cambria" w:hAnsi="Cambria"/>
        </w:rPr>
        <w:t>Text, Chapter 11, sections A - D and pages 650-65.</w:t>
      </w:r>
    </w:p>
    <w:p w:rsidR="003E09B3" w:rsidRDefault="003E09B3" w:rsidP="006B22FC">
      <w:pPr>
        <w:pStyle w:val="Body1"/>
        <w:rPr>
          <w:rFonts w:ascii="Cambria" w:hAnsi="Cambria"/>
        </w:rPr>
      </w:pPr>
    </w:p>
    <w:p w:rsidR="00D57CBA" w:rsidRDefault="00D57CBA" w:rsidP="006B22FC">
      <w:pPr>
        <w:pStyle w:val="Body1"/>
        <w:rPr>
          <w:rFonts w:ascii="Cambria" w:hAnsi="Cambria"/>
        </w:rPr>
      </w:pPr>
      <w:r>
        <w:rPr>
          <w:rFonts w:ascii="Cambria" w:hAnsi="Cambria"/>
          <w:u w:val="single"/>
        </w:rPr>
        <w:t>Week 9, March 12</w:t>
      </w:r>
    </w:p>
    <w:p w:rsidR="00D57CBA" w:rsidRDefault="00640C26" w:rsidP="006B22FC">
      <w:pPr>
        <w:pStyle w:val="Body1"/>
        <w:rPr>
          <w:rFonts w:ascii="Cambria" w:hAnsi="Cambria"/>
        </w:rPr>
      </w:pPr>
      <w:r>
        <w:rPr>
          <w:rFonts w:ascii="Cambria" w:hAnsi="Cambria"/>
          <w:i/>
        </w:rPr>
        <w:t xml:space="preserve">Religious Discrimination, con’t; </w:t>
      </w:r>
      <w:r w:rsidR="003E09B3">
        <w:rPr>
          <w:rFonts w:ascii="Cambria" w:hAnsi="Cambria"/>
          <w:i/>
        </w:rPr>
        <w:t>National Origin Discrimination</w:t>
      </w:r>
    </w:p>
    <w:p w:rsidR="003E09B3" w:rsidRDefault="003E09B3" w:rsidP="006B22FC">
      <w:pPr>
        <w:pStyle w:val="Body1"/>
        <w:rPr>
          <w:rFonts w:ascii="Cambria" w:hAnsi="Cambria"/>
        </w:rPr>
      </w:pPr>
    </w:p>
    <w:p w:rsidR="003E09B3" w:rsidRDefault="003E09B3" w:rsidP="006B22FC">
      <w:pPr>
        <w:pStyle w:val="Body1"/>
        <w:rPr>
          <w:rFonts w:ascii="Cambria" w:hAnsi="Cambria"/>
        </w:rPr>
      </w:pPr>
      <w:r>
        <w:rPr>
          <w:rFonts w:ascii="Cambria" w:hAnsi="Cambria"/>
        </w:rPr>
        <w:t xml:space="preserve">Tuesday:  </w:t>
      </w:r>
      <w:r w:rsidR="00640C26">
        <w:rPr>
          <w:rFonts w:ascii="Cambria" w:hAnsi="Cambria"/>
        </w:rPr>
        <w:t>Text, remainder of Chapter 11; Chapter 12, pp. 685-696.</w:t>
      </w:r>
    </w:p>
    <w:p w:rsidR="003E09B3" w:rsidRDefault="003E09B3" w:rsidP="006B22FC">
      <w:pPr>
        <w:pStyle w:val="Body1"/>
        <w:rPr>
          <w:rFonts w:ascii="Cambria" w:hAnsi="Cambria"/>
        </w:rPr>
      </w:pPr>
    </w:p>
    <w:p w:rsidR="003E09B3" w:rsidRDefault="003E09B3" w:rsidP="006B22FC">
      <w:pPr>
        <w:pStyle w:val="Body1"/>
        <w:rPr>
          <w:rFonts w:ascii="Cambria" w:hAnsi="Cambria"/>
        </w:rPr>
      </w:pPr>
      <w:r>
        <w:rPr>
          <w:rFonts w:ascii="Cambria" w:hAnsi="Cambria"/>
        </w:rPr>
        <w:t xml:space="preserve">Thursday:  </w:t>
      </w:r>
      <w:r w:rsidR="00640C26">
        <w:rPr>
          <w:rFonts w:ascii="Cambria" w:hAnsi="Cambria"/>
        </w:rPr>
        <w:t>Text, remainder of Chapter 12.</w:t>
      </w:r>
    </w:p>
    <w:p w:rsidR="00640C26" w:rsidRPr="003E09B3" w:rsidRDefault="00640C26" w:rsidP="006B22FC">
      <w:pPr>
        <w:pStyle w:val="Body1"/>
        <w:rPr>
          <w:rFonts w:ascii="Cambria" w:hAnsi="Cambria"/>
        </w:rPr>
      </w:pPr>
    </w:p>
    <w:p w:rsidR="00D57CBA" w:rsidRDefault="00D57CBA" w:rsidP="006B22FC">
      <w:pPr>
        <w:pStyle w:val="Body1"/>
        <w:rPr>
          <w:rFonts w:ascii="Cambria" w:hAnsi="Cambria"/>
        </w:rPr>
      </w:pPr>
      <w:r>
        <w:rPr>
          <w:rFonts w:ascii="Cambria" w:hAnsi="Cambria"/>
        </w:rPr>
        <w:t>SPRING BREAK MARCH 19-23</w:t>
      </w:r>
    </w:p>
    <w:p w:rsidR="00D57CBA" w:rsidRDefault="00D57CBA" w:rsidP="006B22FC">
      <w:pPr>
        <w:pStyle w:val="Body1"/>
        <w:rPr>
          <w:rFonts w:ascii="Cambria" w:hAnsi="Cambria"/>
        </w:rPr>
      </w:pPr>
    </w:p>
    <w:p w:rsidR="00D57CBA" w:rsidRDefault="00D57CBA" w:rsidP="006B22FC">
      <w:pPr>
        <w:pStyle w:val="Body1"/>
        <w:rPr>
          <w:rFonts w:ascii="Cambria" w:hAnsi="Cambria"/>
        </w:rPr>
      </w:pPr>
      <w:r>
        <w:rPr>
          <w:rFonts w:ascii="Cambria" w:hAnsi="Cambria"/>
          <w:u w:val="single"/>
        </w:rPr>
        <w:t>Week 10, March 26</w:t>
      </w:r>
    </w:p>
    <w:p w:rsidR="00D57CBA" w:rsidRDefault="00D57CBA" w:rsidP="006B22FC">
      <w:pPr>
        <w:pStyle w:val="Body1"/>
        <w:rPr>
          <w:rFonts w:ascii="Cambria" w:hAnsi="Cambria"/>
        </w:rPr>
      </w:pPr>
    </w:p>
    <w:p w:rsidR="00D57CBA" w:rsidRDefault="00D57CBA" w:rsidP="006B22FC">
      <w:pPr>
        <w:pStyle w:val="Body1"/>
        <w:rPr>
          <w:rFonts w:ascii="Cambria" w:hAnsi="Cambria"/>
        </w:rPr>
      </w:pPr>
      <w:r>
        <w:rPr>
          <w:rFonts w:ascii="Cambria" w:hAnsi="Cambria"/>
        </w:rPr>
        <w:t xml:space="preserve">Tuesday:  In lieu of class, watch an oral argument of any Supreme Court case that we have or will study this semester and send me your analysis of what you learned from the oral argument.  You might discuss whether you were surprised by any of the questions (or answers), whether the questions asked by the justices </w:t>
      </w:r>
      <w:r w:rsidR="00462CE1">
        <w:rPr>
          <w:rFonts w:ascii="Cambria" w:hAnsi="Cambria"/>
        </w:rPr>
        <w:t>appeared</w:t>
      </w:r>
      <w:r>
        <w:rPr>
          <w:rFonts w:ascii="Cambria" w:hAnsi="Cambria"/>
        </w:rPr>
        <w:t xml:space="preserve"> </w:t>
      </w:r>
      <w:r w:rsidR="00462CE1">
        <w:rPr>
          <w:rFonts w:ascii="Cambria" w:hAnsi="Cambria"/>
        </w:rPr>
        <w:t>indicative of their ultimate positions in the case,</w:t>
      </w:r>
      <w:r w:rsidR="00634290">
        <w:rPr>
          <w:rFonts w:ascii="Cambria" w:hAnsi="Cambria"/>
        </w:rPr>
        <w:t xml:space="preserve"> how the oral argument changed your perspective on the case, </w:t>
      </w:r>
      <w:r w:rsidR="00462CE1">
        <w:rPr>
          <w:rFonts w:ascii="Cambria" w:hAnsi="Cambria"/>
        </w:rPr>
        <w:t xml:space="preserve">and/or whether you could identify any portion of the oral argument that found its way into the opinion(s).  Your analysis may not exceed 4 pages, double spaced, and is due no later than the last class of the semester. </w:t>
      </w:r>
      <w:r w:rsidR="003E09B3">
        <w:rPr>
          <w:rFonts w:ascii="Cambria" w:hAnsi="Cambria"/>
        </w:rPr>
        <w:t xml:space="preserve">  This wi</w:t>
      </w:r>
      <w:r w:rsidR="00634290">
        <w:rPr>
          <w:rFonts w:ascii="Cambria" w:hAnsi="Cambria"/>
        </w:rPr>
        <w:t>ll count 2</w:t>
      </w:r>
      <w:r w:rsidR="003E09B3">
        <w:rPr>
          <w:rFonts w:ascii="Cambria" w:hAnsi="Cambria"/>
        </w:rPr>
        <w:t xml:space="preserve">0% </w:t>
      </w:r>
      <w:r w:rsidR="00634290">
        <w:rPr>
          <w:rFonts w:ascii="Cambria" w:hAnsi="Cambria"/>
        </w:rPr>
        <w:t xml:space="preserve">toward </w:t>
      </w:r>
      <w:r w:rsidR="003E09B3">
        <w:rPr>
          <w:rFonts w:ascii="Cambria" w:hAnsi="Cambria"/>
        </w:rPr>
        <w:t xml:space="preserve">your </w:t>
      </w:r>
      <w:r w:rsidR="00634290">
        <w:rPr>
          <w:rFonts w:ascii="Cambria" w:hAnsi="Cambria"/>
        </w:rPr>
        <w:t xml:space="preserve">final </w:t>
      </w:r>
      <w:r w:rsidR="003E09B3">
        <w:rPr>
          <w:rFonts w:ascii="Cambria" w:hAnsi="Cambria"/>
        </w:rPr>
        <w:t>grade.</w:t>
      </w:r>
    </w:p>
    <w:p w:rsidR="003E09B3" w:rsidRDefault="003E09B3" w:rsidP="006B22FC">
      <w:pPr>
        <w:pStyle w:val="Body1"/>
        <w:rPr>
          <w:rFonts w:ascii="Cambria" w:hAnsi="Cambria"/>
        </w:rPr>
      </w:pPr>
    </w:p>
    <w:p w:rsidR="00462CE1" w:rsidRDefault="00462CE1" w:rsidP="006B22FC">
      <w:pPr>
        <w:pStyle w:val="Body1"/>
        <w:rPr>
          <w:rFonts w:ascii="Cambria" w:hAnsi="Cambria"/>
        </w:rPr>
      </w:pPr>
      <w:r>
        <w:rPr>
          <w:rFonts w:ascii="Cambria" w:hAnsi="Cambria"/>
        </w:rPr>
        <w:t>Thursday:  Guest lecturer.</w:t>
      </w:r>
    </w:p>
    <w:p w:rsidR="00462CE1" w:rsidRDefault="00462CE1" w:rsidP="006B22FC">
      <w:pPr>
        <w:pStyle w:val="Body1"/>
        <w:rPr>
          <w:rFonts w:ascii="Cambria" w:hAnsi="Cambria"/>
        </w:rPr>
      </w:pPr>
    </w:p>
    <w:p w:rsidR="003E09B3" w:rsidRDefault="003E09B3" w:rsidP="006B22FC">
      <w:pPr>
        <w:pStyle w:val="Body1"/>
        <w:rPr>
          <w:rFonts w:ascii="Cambria" w:hAnsi="Cambria"/>
        </w:rPr>
      </w:pPr>
      <w:r>
        <w:rPr>
          <w:rFonts w:ascii="Cambria" w:hAnsi="Cambria"/>
          <w:u w:val="single"/>
        </w:rPr>
        <w:t>Week 11, April 2</w:t>
      </w:r>
    </w:p>
    <w:p w:rsidR="003E09B3" w:rsidRPr="003E09B3" w:rsidRDefault="003E09B3" w:rsidP="006B22FC">
      <w:pPr>
        <w:pStyle w:val="Body1"/>
        <w:rPr>
          <w:rFonts w:ascii="Cambria" w:hAnsi="Cambria"/>
          <w:i/>
        </w:rPr>
      </w:pPr>
      <w:r>
        <w:rPr>
          <w:rFonts w:ascii="Cambria" w:hAnsi="Cambria"/>
          <w:i/>
        </w:rPr>
        <w:t>Age Discrimination</w:t>
      </w:r>
    </w:p>
    <w:p w:rsidR="003E09B3" w:rsidRDefault="003E09B3" w:rsidP="006B22FC">
      <w:pPr>
        <w:pStyle w:val="Body1"/>
        <w:rPr>
          <w:rFonts w:ascii="Cambria" w:hAnsi="Cambria"/>
        </w:rPr>
      </w:pPr>
    </w:p>
    <w:p w:rsidR="003E09B3" w:rsidRDefault="003E09B3" w:rsidP="006B22FC">
      <w:pPr>
        <w:pStyle w:val="Body1"/>
        <w:rPr>
          <w:rFonts w:ascii="Cambria" w:hAnsi="Cambria"/>
        </w:rPr>
      </w:pPr>
      <w:r>
        <w:rPr>
          <w:rFonts w:ascii="Cambria" w:hAnsi="Cambria"/>
        </w:rPr>
        <w:t xml:space="preserve">Tuesday:   </w:t>
      </w:r>
      <w:r w:rsidR="00640C26">
        <w:rPr>
          <w:rFonts w:ascii="Cambria" w:hAnsi="Cambria"/>
        </w:rPr>
        <w:t>Text, Chapter 13, sections A &amp; B.</w:t>
      </w:r>
    </w:p>
    <w:p w:rsidR="003E09B3" w:rsidRDefault="003E09B3" w:rsidP="006B22FC">
      <w:pPr>
        <w:pStyle w:val="Body1"/>
        <w:rPr>
          <w:rFonts w:ascii="Cambria" w:hAnsi="Cambria"/>
        </w:rPr>
      </w:pPr>
    </w:p>
    <w:p w:rsidR="003E09B3" w:rsidRDefault="003E09B3" w:rsidP="006B22FC">
      <w:pPr>
        <w:pStyle w:val="Body1"/>
        <w:rPr>
          <w:rFonts w:ascii="Cambria" w:hAnsi="Cambria"/>
        </w:rPr>
      </w:pPr>
      <w:r>
        <w:rPr>
          <w:rFonts w:ascii="Cambria" w:hAnsi="Cambria"/>
        </w:rPr>
        <w:t>Thursday:</w:t>
      </w:r>
      <w:r w:rsidR="00412856">
        <w:rPr>
          <w:rFonts w:ascii="Cambria" w:hAnsi="Cambria"/>
        </w:rPr>
        <w:t xml:space="preserve">  </w:t>
      </w:r>
      <w:r w:rsidR="00640C26">
        <w:rPr>
          <w:rFonts w:ascii="Cambria" w:hAnsi="Cambria"/>
        </w:rPr>
        <w:t>Text, Chapter 13, sections C &amp; D.</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u w:val="single"/>
        </w:rPr>
        <w:t>Week 12, April 9</w:t>
      </w:r>
    </w:p>
    <w:p w:rsidR="00412856" w:rsidRDefault="00412856" w:rsidP="006B22FC">
      <w:pPr>
        <w:pStyle w:val="Body1"/>
        <w:rPr>
          <w:rFonts w:ascii="Cambria" w:hAnsi="Cambria"/>
        </w:rPr>
      </w:pPr>
      <w:r>
        <w:rPr>
          <w:rFonts w:ascii="Cambria" w:hAnsi="Cambria"/>
          <w:i/>
        </w:rPr>
        <w:t>Disability Discrimination</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rPr>
        <w:t xml:space="preserve">Tuesday:  </w:t>
      </w:r>
      <w:r w:rsidR="00640C26">
        <w:rPr>
          <w:rFonts w:ascii="Cambria" w:hAnsi="Cambria"/>
        </w:rPr>
        <w:t>Chapter 14, sections A &amp; B.</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rPr>
        <w:t xml:space="preserve">Thursday:  </w:t>
      </w:r>
      <w:r w:rsidR="00640C26">
        <w:rPr>
          <w:rFonts w:ascii="Cambria" w:hAnsi="Cambria"/>
        </w:rPr>
        <w:t>Chapter 14, sections C - E.</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u w:val="single"/>
        </w:rPr>
        <w:t>Week 13, April 16</w:t>
      </w:r>
    </w:p>
    <w:p w:rsidR="00412856" w:rsidRDefault="00640C26" w:rsidP="006B22FC">
      <w:pPr>
        <w:pStyle w:val="Body1"/>
        <w:rPr>
          <w:rFonts w:ascii="Cambria" w:hAnsi="Cambria"/>
        </w:rPr>
      </w:pPr>
      <w:r>
        <w:rPr>
          <w:rFonts w:ascii="Cambria" w:hAnsi="Cambria"/>
          <w:i/>
        </w:rPr>
        <w:t xml:space="preserve">Equal Protection &amp; Reconstruction-Era Civil Rights Acts; </w:t>
      </w:r>
      <w:r w:rsidR="00412856">
        <w:rPr>
          <w:rFonts w:ascii="Cambria" w:hAnsi="Cambria"/>
          <w:i/>
        </w:rPr>
        <w:t>Affirmative Action</w:t>
      </w:r>
    </w:p>
    <w:p w:rsidR="00412856" w:rsidRDefault="00412856" w:rsidP="006B22FC">
      <w:pPr>
        <w:pStyle w:val="Body1"/>
        <w:rPr>
          <w:rFonts w:ascii="Cambria" w:hAnsi="Cambria"/>
        </w:rPr>
      </w:pPr>
    </w:p>
    <w:p w:rsidR="00412856" w:rsidRPr="00412856" w:rsidRDefault="00412856" w:rsidP="006B22FC">
      <w:pPr>
        <w:pStyle w:val="Body1"/>
        <w:rPr>
          <w:rFonts w:ascii="Cambria" w:hAnsi="Cambria"/>
        </w:rPr>
      </w:pPr>
      <w:r>
        <w:rPr>
          <w:rFonts w:ascii="Cambria" w:hAnsi="Cambria"/>
        </w:rPr>
        <w:t xml:space="preserve">Tuesday:  </w:t>
      </w:r>
      <w:r w:rsidR="00640C26">
        <w:rPr>
          <w:rFonts w:ascii="Cambria" w:hAnsi="Cambria"/>
        </w:rPr>
        <w:t>Text, Chapter 5.</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rPr>
        <w:t xml:space="preserve">Thursday: </w:t>
      </w:r>
      <w:r w:rsidR="00640C26">
        <w:rPr>
          <w:rFonts w:ascii="Cambria" w:hAnsi="Cambria"/>
        </w:rPr>
        <w:t>Text, Chapter 15.</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u w:val="single"/>
        </w:rPr>
        <w:t>Week 14, April 23</w:t>
      </w:r>
    </w:p>
    <w:p w:rsidR="00412856" w:rsidRDefault="00640C26" w:rsidP="006B22FC">
      <w:pPr>
        <w:pStyle w:val="Body1"/>
        <w:rPr>
          <w:rFonts w:ascii="Cambria" w:hAnsi="Cambria"/>
        </w:rPr>
      </w:pPr>
      <w:r>
        <w:rPr>
          <w:rFonts w:ascii="Cambria" w:hAnsi="Cambria"/>
          <w:i/>
        </w:rPr>
        <w:t xml:space="preserve">Enforcement Schemes; </w:t>
      </w:r>
      <w:r w:rsidR="00412856">
        <w:rPr>
          <w:rFonts w:ascii="Cambria" w:hAnsi="Cambria"/>
          <w:i/>
        </w:rPr>
        <w:t>Remedies</w:t>
      </w:r>
    </w:p>
    <w:p w:rsidR="00412856" w:rsidRDefault="00412856" w:rsidP="006B22FC">
      <w:pPr>
        <w:pStyle w:val="Body1"/>
        <w:rPr>
          <w:rFonts w:ascii="Cambria" w:hAnsi="Cambria"/>
        </w:rPr>
      </w:pPr>
    </w:p>
    <w:p w:rsidR="00412856" w:rsidRDefault="00412856" w:rsidP="006B22FC">
      <w:pPr>
        <w:pStyle w:val="Body1"/>
        <w:rPr>
          <w:rFonts w:ascii="Cambria" w:hAnsi="Cambria"/>
        </w:rPr>
      </w:pPr>
      <w:r>
        <w:rPr>
          <w:rFonts w:ascii="Cambria" w:hAnsi="Cambria"/>
        </w:rPr>
        <w:t xml:space="preserve">Tuesday:  </w:t>
      </w:r>
      <w:r w:rsidR="00640C26">
        <w:rPr>
          <w:rFonts w:ascii="Cambria" w:hAnsi="Cambria"/>
        </w:rPr>
        <w:t xml:space="preserve">Text, </w:t>
      </w:r>
      <w:r>
        <w:rPr>
          <w:rFonts w:ascii="Cambria" w:hAnsi="Cambria"/>
        </w:rPr>
        <w:t>Chapter 2,</w:t>
      </w:r>
      <w:r w:rsidR="00640C26">
        <w:rPr>
          <w:rFonts w:ascii="Cambria" w:hAnsi="Cambria"/>
        </w:rPr>
        <w:t xml:space="preserve"> sections C &amp;</w:t>
      </w:r>
      <w:r>
        <w:rPr>
          <w:rFonts w:ascii="Cambria" w:hAnsi="Cambria"/>
        </w:rPr>
        <w:t xml:space="preserve"> E.</w:t>
      </w:r>
    </w:p>
    <w:p w:rsidR="00412856" w:rsidRDefault="00412856" w:rsidP="006B22FC">
      <w:pPr>
        <w:pStyle w:val="Body1"/>
        <w:rPr>
          <w:rFonts w:ascii="Cambria" w:hAnsi="Cambria"/>
        </w:rPr>
      </w:pPr>
    </w:p>
    <w:p w:rsidR="00412856" w:rsidRPr="00412856" w:rsidRDefault="00412856" w:rsidP="006B22FC">
      <w:pPr>
        <w:pStyle w:val="Body1"/>
        <w:rPr>
          <w:rFonts w:ascii="Cambria" w:hAnsi="Cambria"/>
        </w:rPr>
      </w:pPr>
      <w:r>
        <w:rPr>
          <w:rFonts w:ascii="Cambria" w:hAnsi="Cambria"/>
        </w:rPr>
        <w:t xml:space="preserve">Thursday:  No new readings.  </w:t>
      </w:r>
    </w:p>
    <w:sectPr w:rsidR="00412856" w:rsidRPr="00412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6A" w:rsidRDefault="0030566A" w:rsidP="00692DFD">
      <w:r>
        <w:separator/>
      </w:r>
    </w:p>
  </w:endnote>
  <w:endnote w:type="continuationSeparator" w:id="0">
    <w:p w:rsidR="0030566A" w:rsidRDefault="0030566A" w:rsidP="006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20258"/>
      <w:docPartObj>
        <w:docPartGallery w:val="Page Numbers (Bottom of Page)"/>
        <w:docPartUnique/>
      </w:docPartObj>
    </w:sdtPr>
    <w:sdtEndPr>
      <w:rPr>
        <w:noProof/>
      </w:rPr>
    </w:sdtEndPr>
    <w:sdtContent>
      <w:p w:rsidR="003E09B3" w:rsidRDefault="003E09B3" w:rsidP="00692DFD">
        <w:pPr>
          <w:pStyle w:val="Footer"/>
          <w:jc w:val="center"/>
        </w:pPr>
        <w:r>
          <w:fldChar w:fldCharType="begin"/>
        </w:r>
        <w:r>
          <w:instrText xml:space="preserve"> PAGE   \* MERGEFORMAT </w:instrText>
        </w:r>
        <w:r>
          <w:fldChar w:fldCharType="separate"/>
        </w:r>
        <w:r w:rsidR="00AA4586">
          <w:rPr>
            <w:noProof/>
          </w:rPr>
          <w:t>1</w:t>
        </w:r>
        <w:r>
          <w:rPr>
            <w:noProof/>
          </w:rPr>
          <w:fldChar w:fldCharType="end"/>
        </w:r>
      </w:p>
    </w:sdtContent>
  </w:sdt>
  <w:p w:rsidR="003E09B3" w:rsidRDefault="003E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6A" w:rsidRDefault="0030566A" w:rsidP="00692DFD">
      <w:r>
        <w:separator/>
      </w:r>
    </w:p>
  </w:footnote>
  <w:footnote w:type="continuationSeparator" w:id="0">
    <w:p w:rsidR="0030566A" w:rsidRDefault="0030566A" w:rsidP="00692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lvlText w:val="%1."/>
      <w:lvlJc w:val="left"/>
      <w:pPr>
        <w:tabs>
          <w:tab w:val="num" w:pos="1020"/>
        </w:tabs>
        <w:ind w:left="1020" w:firstLine="1440"/>
      </w:pPr>
      <w:rPr>
        <w:position w:val="0"/>
      </w:rPr>
    </w:lvl>
    <w:lvl w:ilvl="1">
      <w:start w:val="1"/>
      <w:numFmt w:val="lowerLetter"/>
      <w:lvlText w:val="%2."/>
      <w:lvlJc w:val="left"/>
      <w:pPr>
        <w:tabs>
          <w:tab w:val="num" w:pos="360"/>
        </w:tabs>
        <w:ind w:left="360" w:firstLine="2160"/>
      </w:pPr>
      <w:rPr>
        <w:position w:val="0"/>
      </w:rPr>
    </w:lvl>
    <w:lvl w:ilvl="2">
      <w:start w:val="1"/>
      <w:numFmt w:val="lowerRoman"/>
      <w:lvlText w:val="%3."/>
      <w:lvlJc w:val="left"/>
      <w:pPr>
        <w:tabs>
          <w:tab w:val="num" w:pos="296"/>
        </w:tabs>
        <w:ind w:left="296" w:firstLine="2944"/>
      </w:pPr>
      <w:rPr>
        <w:position w:val="0"/>
      </w:rPr>
    </w:lvl>
    <w:lvl w:ilvl="3">
      <w:start w:val="1"/>
      <w:numFmt w:val="decimal"/>
      <w:lvlText w:val="%4."/>
      <w:lvlJc w:val="left"/>
      <w:pPr>
        <w:tabs>
          <w:tab w:val="num" w:pos="360"/>
        </w:tabs>
        <w:ind w:left="360" w:firstLine="3600"/>
      </w:pPr>
      <w:rPr>
        <w:position w:val="0"/>
      </w:rPr>
    </w:lvl>
    <w:lvl w:ilvl="4">
      <w:start w:val="1"/>
      <w:numFmt w:val="lowerLetter"/>
      <w:lvlText w:val="%5."/>
      <w:lvlJc w:val="left"/>
      <w:pPr>
        <w:tabs>
          <w:tab w:val="num" w:pos="360"/>
        </w:tabs>
        <w:ind w:left="360" w:firstLine="4320"/>
      </w:pPr>
      <w:rPr>
        <w:position w:val="0"/>
      </w:rPr>
    </w:lvl>
    <w:lvl w:ilvl="5">
      <w:start w:val="1"/>
      <w:numFmt w:val="lowerRoman"/>
      <w:lvlText w:val="%6."/>
      <w:lvlJc w:val="left"/>
      <w:pPr>
        <w:tabs>
          <w:tab w:val="num" w:pos="296"/>
        </w:tabs>
        <w:ind w:left="296" w:firstLine="5104"/>
      </w:pPr>
      <w:rPr>
        <w:position w:val="0"/>
      </w:rPr>
    </w:lvl>
    <w:lvl w:ilvl="6">
      <w:start w:val="1"/>
      <w:numFmt w:val="decimal"/>
      <w:lvlText w:val="%7."/>
      <w:lvlJc w:val="left"/>
      <w:pPr>
        <w:tabs>
          <w:tab w:val="num" w:pos="360"/>
        </w:tabs>
        <w:ind w:left="360" w:firstLine="5760"/>
      </w:pPr>
      <w:rPr>
        <w:position w:val="0"/>
      </w:rPr>
    </w:lvl>
    <w:lvl w:ilvl="7">
      <w:start w:val="1"/>
      <w:numFmt w:val="lowerLetter"/>
      <w:lvlText w:val="%8."/>
      <w:lvlJc w:val="left"/>
      <w:pPr>
        <w:tabs>
          <w:tab w:val="num" w:pos="360"/>
        </w:tabs>
        <w:ind w:left="360" w:firstLine="6480"/>
      </w:pPr>
      <w:rPr>
        <w:position w:val="0"/>
      </w:rPr>
    </w:lvl>
    <w:lvl w:ilvl="8">
      <w:start w:val="1"/>
      <w:numFmt w:val="lowerRoman"/>
      <w:lvlText w:val="%9."/>
      <w:lvlJc w:val="left"/>
      <w:pPr>
        <w:tabs>
          <w:tab w:val="num" w:pos="296"/>
        </w:tabs>
        <w:ind w:left="296" w:firstLine="7264"/>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FC"/>
    <w:rsid w:val="000E63E5"/>
    <w:rsid w:val="00231B4A"/>
    <w:rsid w:val="002778F3"/>
    <w:rsid w:val="002850D1"/>
    <w:rsid w:val="0029288C"/>
    <w:rsid w:val="002A0C9B"/>
    <w:rsid w:val="002D1781"/>
    <w:rsid w:val="002F5DCB"/>
    <w:rsid w:val="0030566A"/>
    <w:rsid w:val="00313566"/>
    <w:rsid w:val="00384638"/>
    <w:rsid w:val="003B21CA"/>
    <w:rsid w:val="003D426B"/>
    <w:rsid w:val="003D7FDB"/>
    <w:rsid w:val="003E09B3"/>
    <w:rsid w:val="0040366A"/>
    <w:rsid w:val="00412856"/>
    <w:rsid w:val="00462CE1"/>
    <w:rsid w:val="004C29A1"/>
    <w:rsid w:val="004E5DC9"/>
    <w:rsid w:val="0050790C"/>
    <w:rsid w:val="00554067"/>
    <w:rsid w:val="00563DD1"/>
    <w:rsid w:val="005B5FAB"/>
    <w:rsid w:val="00634290"/>
    <w:rsid w:val="00640C26"/>
    <w:rsid w:val="00692DFD"/>
    <w:rsid w:val="006A7ABA"/>
    <w:rsid w:val="006B22FC"/>
    <w:rsid w:val="006D4C53"/>
    <w:rsid w:val="00782698"/>
    <w:rsid w:val="007D2351"/>
    <w:rsid w:val="008F2F67"/>
    <w:rsid w:val="009B215F"/>
    <w:rsid w:val="00A43145"/>
    <w:rsid w:val="00A602BC"/>
    <w:rsid w:val="00A956FA"/>
    <w:rsid w:val="00AA4586"/>
    <w:rsid w:val="00C44B96"/>
    <w:rsid w:val="00C97280"/>
    <w:rsid w:val="00CB25C1"/>
    <w:rsid w:val="00CE70BD"/>
    <w:rsid w:val="00D57CBA"/>
    <w:rsid w:val="00DB00A8"/>
    <w:rsid w:val="00E62BC1"/>
    <w:rsid w:val="00E95BD3"/>
    <w:rsid w:val="00EA2A39"/>
    <w:rsid w:val="00F24165"/>
    <w:rsid w:val="00F66DDB"/>
    <w:rsid w:val="00FA0F26"/>
    <w:rsid w:val="00FC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4CC6-8ED6-45E0-B4AE-DF1C0FE2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22FC"/>
    <w:rPr>
      <w:color w:val="0000FF"/>
      <w:u w:val="single" w:color="0000FF"/>
    </w:rPr>
  </w:style>
  <w:style w:type="paragraph" w:customStyle="1" w:styleId="Body1">
    <w:name w:val="Body 1"/>
    <w:rsid w:val="006B22FC"/>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692DFD"/>
    <w:pPr>
      <w:tabs>
        <w:tab w:val="center" w:pos="4680"/>
        <w:tab w:val="right" w:pos="9360"/>
      </w:tabs>
    </w:pPr>
  </w:style>
  <w:style w:type="character" w:customStyle="1" w:styleId="HeaderChar">
    <w:name w:val="Header Char"/>
    <w:basedOn w:val="DefaultParagraphFont"/>
    <w:link w:val="Header"/>
    <w:uiPriority w:val="99"/>
    <w:rsid w:val="00692D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DFD"/>
    <w:pPr>
      <w:tabs>
        <w:tab w:val="center" w:pos="4680"/>
        <w:tab w:val="right" w:pos="9360"/>
      </w:tabs>
    </w:pPr>
  </w:style>
  <w:style w:type="character" w:customStyle="1" w:styleId="FooterChar">
    <w:name w:val="Footer Char"/>
    <w:basedOn w:val="DefaultParagraphFont"/>
    <w:link w:val="Footer"/>
    <w:uiPriority w:val="99"/>
    <w:rsid w:val="00692D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FD"/>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A0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3" Type="http://schemas.openxmlformats.org/officeDocument/2006/relationships/settings" Target="settings.xml"/><Relationship Id="rId7" Type="http://schemas.openxmlformats.org/officeDocument/2006/relationships/hyperlink" Target="mailto:nmodesitt@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Ake-Modesitt</dc:creator>
  <cp:keywords/>
  <dc:description/>
  <cp:lastModifiedBy>Gloria Joy</cp:lastModifiedBy>
  <cp:revision>2</cp:revision>
  <cp:lastPrinted>2017-12-01T11:57:00Z</cp:lastPrinted>
  <dcterms:created xsi:type="dcterms:W3CDTF">2017-12-01T14:51:00Z</dcterms:created>
  <dcterms:modified xsi:type="dcterms:W3CDTF">2017-12-01T14:51:00Z</dcterms:modified>
</cp:coreProperties>
</file>