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E7" w:rsidRPr="00B335FF" w:rsidRDefault="008E0BE7" w:rsidP="008E0BE7">
      <w:pPr>
        <w:pStyle w:val="FacultyHandbooklevel1"/>
        <w:rPr>
          <w:rFonts w:asciiTheme="minorHAnsi" w:hAnsiTheme="minorHAnsi" w:cstheme="minorHAnsi"/>
          <w:sz w:val="24"/>
          <w:szCs w:val="24"/>
        </w:rPr>
      </w:pPr>
      <w:bookmarkStart w:id="0" w:name="_Toc209328172"/>
      <w:bookmarkStart w:id="1" w:name="_Toc209328344"/>
      <w:bookmarkStart w:id="2" w:name="_Toc209442049"/>
      <w:bookmarkStart w:id="3" w:name="_Toc209442255"/>
      <w:bookmarkStart w:id="4" w:name="_Toc209442888"/>
      <w:bookmarkStart w:id="5" w:name="_Toc267551418"/>
      <w:bookmarkStart w:id="6" w:name="_Toc366851070"/>
      <w:r w:rsidRPr="00B335FF">
        <w:rPr>
          <w:rFonts w:asciiTheme="minorHAnsi" w:hAnsiTheme="minorHAnsi" w:cstheme="minorHAnsi"/>
          <w:sz w:val="24"/>
          <w:szCs w:val="24"/>
        </w:rPr>
        <w:t>Course Syllabus</w:t>
      </w:r>
      <w:bookmarkEnd w:id="0"/>
      <w:bookmarkEnd w:id="1"/>
      <w:bookmarkEnd w:id="2"/>
      <w:bookmarkEnd w:id="3"/>
      <w:bookmarkEnd w:id="4"/>
      <w:bookmarkEnd w:id="5"/>
      <w:bookmarkEnd w:id="6"/>
    </w:p>
    <w:p w:rsidR="008E0BE7" w:rsidRPr="00B335FF" w:rsidRDefault="00A43B2B" w:rsidP="009F0A17">
      <w:pPr>
        <w:jc w:val="center"/>
        <w:rPr>
          <w:rFonts w:asciiTheme="minorHAnsi" w:hAnsiTheme="minorHAnsi" w:cstheme="minorHAnsi"/>
        </w:rPr>
      </w:pPr>
      <w:r>
        <w:rPr>
          <w:rFonts w:asciiTheme="minorHAnsi" w:hAnsiTheme="minorHAnsi" w:cstheme="minorHAnsi"/>
        </w:rPr>
        <w:t>(Revised 1/6/2020)</w:t>
      </w:r>
    </w:p>
    <w:p w:rsidR="00A43B2B" w:rsidRDefault="00A43B2B" w:rsidP="008E0BE7">
      <w:pPr>
        <w:pStyle w:val="Default"/>
        <w:jc w:val="center"/>
        <w:rPr>
          <w:rFonts w:asciiTheme="minorHAnsi" w:hAnsiTheme="minorHAnsi" w:cstheme="minorHAnsi"/>
          <w:b/>
          <w:bCs/>
          <w:caps/>
        </w:rPr>
      </w:pPr>
    </w:p>
    <w:p w:rsidR="00A43B2B" w:rsidRDefault="00A43B2B" w:rsidP="008E0BE7">
      <w:pPr>
        <w:pStyle w:val="Default"/>
        <w:jc w:val="center"/>
        <w:rPr>
          <w:rFonts w:asciiTheme="minorHAnsi" w:hAnsiTheme="minorHAnsi" w:cstheme="minorHAnsi"/>
          <w:b/>
          <w:bCs/>
          <w:caps/>
        </w:rPr>
      </w:pPr>
    </w:p>
    <w:p w:rsidR="008E0BE7" w:rsidRPr="00B335FF" w:rsidRDefault="008E0BE7" w:rsidP="008E0BE7">
      <w:pPr>
        <w:pStyle w:val="Default"/>
        <w:jc w:val="center"/>
        <w:rPr>
          <w:rFonts w:asciiTheme="minorHAnsi" w:hAnsiTheme="minorHAnsi" w:cstheme="minorHAnsi"/>
          <w:caps/>
        </w:rPr>
      </w:pPr>
      <w:r w:rsidRPr="00B335FF">
        <w:rPr>
          <w:rFonts w:asciiTheme="minorHAnsi" w:hAnsiTheme="minorHAnsi" w:cstheme="minorHAnsi"/>
          <w:b/>
          <w:bCs/>
          <w:caps/>
        </w:rPr>
        <w:t>Univ</w:t>
      </w:r>
      <w:bookmarkStart w:id="7" w:name="_GoBack"/>
      <w:bookmarkEnd w:id="7"/>
      <w:r w:rsidRPr="00B335FF">
        <w:rPr>
          <w:rFonts w:asciiTheme="minorHAnsi" w:hAnsiTheme="minorHAnsi" w:cstheme="minorHAnsi"/>
          <w:b/>
          <w:bCs/>
          <w:caps/>
        </w:rPr>
        <w:t>ersity of Baltimore School of Law</w:t>
      </w:r>
    </w:p>
    <w:p w:rsidR="008E0BE7" w:rsidRPr="00B335FF" w:rsidRDefault="00D6012C" w:rsidP="556C686D">
      <w:pPr>
        <w:pStyle w:val="Default"/>
        <w:jc w:val="center"/>
        <w:rPr>
          <w:rFonts w:asciiTheme="minorHAnsi" w:eastAsiaTheme="minorEastAsia" w:hAnsiTheme="minorHAnsi" w:cstheme="minorBidi"/>
          <w:b/>
          <w:bCs/>
          <w:caps/>
        </w:rPr>
      </w:pPr>
      <w:r>
        <w:rPr>
          <w:rFonts w:asciiTheme="minorHAnsi" w:eastAsiaTheme="minorEastAsia" w:hAnsiTheme="minorHAnsi" w:cstheme="minorBidi"/>
          <w:b/>
          <w:bCs/>
          <w:caps/>
        </w:rPr>
        <w:t>SPRING</w:t>
      </w:r>
      <w:r w:rsidR="556C686D" w:rsidRPr="556C686D">
        <w:rPr>
          <w:rFonts w:asciiTheme="minorHAnsi" w:eastAsiaTheme="minorEastAsia" w:hAnsiTheme="minorHAnsi" w:cstheme="minorBidi"/>
          <w:b/>
          <w:bCs/>
          <w:caps/>
        </w:rPr>
        <w:t xml:space="preserve"> 20</w:t>
      </w:r>
      <w:r w:rsidR="00183695">
        <w:rPr>
          <w:rFonts w:asciiTheme="minorHAnsi" w:eastAsiaTheme="minorEastAsia" w:hAnsiTheme="minorHAnsi" w:cstheme="minorBidi"/>
          <w:b/>
          <w:bCs/>
          <w:caps/>
        </w:rPr>
        <w:t>20</w:t>
      </w:r>
    </w:p>
    <w:p w:rsidR="008E0BE7" w:rsidRPr="00B335FF" w:rsidRDefault="008E0BE7" w:rsidP="008E0BE7">
      <w:pPr>
        <w:pStyle w:val="Default"/>
        <w:jc w:val="center"/>
        <w:rPr>
          <w:rFonts w:asciiTheme="minorHAnsi" w:hAnsiTheme="minorHAnsi" w:cstheme="minorHAnsi"/>
          <w:caps/>
        </w:rPr>
      </w:pPr>
    </w:p>
    <w:p w:rsidR="00D27B88" w:rsidRPr="00D359A5" w:rsidRDefault="008E0BE7" w:rsidP="00D27B88">
      <w:pPr>
        <w:pStyle w:val="Default"/>
        <w:rPr>
          <w:rFonts w:asciiTheme="minorHAnsi" w:hAnsiTheme="minorHAnsi" w:cstheme="minorHAnsi"/>
          <w:sz w:val="22"/>
          <w:szCs w:val="22"/>
        </w:rPr>
      </w:pPr>
      <w:r w:rsidRPr="00B335FF">
        <w:rPr>
          <w:rFonts w:asciiTheme="minorHAnsi" w:hAnsiTheme="minorHAnsi" w:cstheme="minorHAnsi"/>
          <w:b/>
          <w:bCs/>
        </w:rPr>
        <w:t>Course</w:t>
      </w:r>
      <w:r w:rsidRPr="00B335FF">
        <w:rPr>
          <w:rFonts w:asciiTheme="minorHAnsi" w:hAnsiTheme="minorHAnsi" w:cstheme="minorHAnsi"/>
        </w:rPr>
        <w:t xml:space="preserve">: </w:t>
      </w:r>
      <w:r w:rsidRPr="00B335FF">
        <w:rPr>
          <w:rFonts w:asciiTheme="minorHAnsi" w:hAnsiTheme="minorHAnsi" w:cstheme="minorHAnsi"/>
        </w:rPr>
        <w:tab/>
      </w:r>
      <w:r w:rsidR="00D27B88" w:rsidRPr="00B80095">
        <w:rPr>
          <w:rFonts w:asciiTheme="minorHAnsi" w:hAnsiTheme="minorHAnsi" w:cstheme="minorHAnsi"/>
          <w:b/>
          <w:sz w:val="22"/>
          <w:szCs w:val="22"/>
        </w:rPr>
        <w:t>Family Law</w:t>
      </w:r>
      <w:r w:rsidR="00D27B88" w:rsidRPr="00D359A5">
        <w:rPr>
          <w:rFonts w:asciiTheme="minorHAnsi" w:hAnsiTheme="minorHAnsi" w:cstheme="minorHAnsi"/>
          <w:sz w:val="22"/>
          <w:szCs w:val="22"/>
        </w:rPr>
        <w:t xml:space="preserve"> </w:t>
      </w:r>
    </w:p>
    <w:p w:rsidR="00D27B88" w:rsidRPr="00D359A5" w:rsidRDefault="00D27B88" w:rsidP="00D27B88">
      <w:pPr>
        <w:pStyle w:val="Default"/>
        <w:ind w:left="1440"/>
        <w:rPr>
          <w:rFonts w:asciiTheme="minorHAnsi" w:hAnsiTheme="minorHAnsi" w:cstheme="minorHAnsi"/>
          <w:sz w:val="22"/>
          <w:szCs w:val="22"/>
        </w:rPr>
      </w:pPr>
      <w:r w:rsidRPr="00D359A5">
        <w:rPr>
          <w:rFonts w:asciiTheme="minorHAnsi" w:hAnsiTheme="minorHAnsi" w:cstheme="minorHAnsi"/>
          <w:sz w:val="22"/>
          <w:szCs w:val="22"/>
        </w:rPr>
        <w:t>LAW 716</w:t>
      </w:r>
    </w:p>
    <w:p w:rsidR="00D27B88" w:rsidRPr="00D359A5" w:rsidRDefault="00D27B88" w:rsidP="00D27B88">
      <w:pPr>
        <w:pStyle w:val="Default"/>
        <w:ind w:left="1440"/>
        <w:rPr>
          <w:rFonts w:asciiTheme="minorHAnsi" w:hAnsiTheme="minorHAnsi" w:cstheme="minorHAnsi"/>
          <w:sz w:val="22"/>
          <w:szCs w:val="22"/>
        </w:rPr>
      </w:pPr>
      <w:r w:rsidRPr="00D359A5">
        <w:rPr>
          <w:rFonts w:asciiTheme="minorHAnsi" w:hAnsiTheme="minorHAnsi" w:cstheme="minorHAnsi"/>
          <w:sz w:val="22"/>
          <w:szCs w:val="22"/>
        </w:rPr>
        <w:t xml:space="preserve">Section </w:t>
      </w:r>
      <w:r w:rsidR="00D6012C">
        <w:rPr>
          <w:rFonts w:asciiTheme="minorHAnsi" w:hAnsiTheme="minorHAnsi" w:cstheme="minorHAnsi"/>
          <w:sz w:val="22"/>
          <w:szCs w:val="22"/>
        </w:rPr>
        <w:t>3</w:t>
      </w:r>
      <w:r w:rsidR="00845F22">
        <w:rPr>
          <w:rFonts w:asciiTheme="minorHAnsi" w:hAnsiTheme="minorHAnsi" w:cstheme="minorHAnsi"/>
          <w:sz w:val="22"/>
          <w:szCs w:val="22"/>
        </w:rPr>
        <w:t>1</w:t>
      </w:r>
      <w:r w:rsidR="005C7CF2">
        <w:rPr>
          <w:rFonts w:asciiTheme="minorHAnsi" w:hAnsiTheme="minorHAnsi" w:cstheme="minorHAnsi"/>
          <w:sz w:val="22"/>
          <w:szCs w:val="22"/>
        </w:rPr>
        <w:t>1</w:t>
      </w:r>
    </w:p>
    <w:p w:rsidR="008E0BE7" w:rsidRPr="00B335FF" w:rsidRDefault="008E0BE7" w:rsidP="008E0BE7">
      <w:pPr>
        <w:pStyle w:val="Default"/>
        <w:rPr>
          <w:rFonts w:asciiTheme="minorHAnsi" w:hAnsiTheme="minorHAnsi" w:cstheme="minorHAnsi"/>
          <w:b/>
          <w:bCs/>
        </w:rPr>
      </w:pPr>
    </w:p>
    <w:p w:rsidR="00D27B88" w:rsidRPr="00D359A5" w:rsidRDefault="008E0BE7" w:rsidP="00D27B88">
      <w:pPr>
        <w:rPr>
          <w:rFonts w:asciiTheme="minorHAnsi" w:hAnsiTheme="minorHAnsi"/>
        </w:rPr>
      </w:pPr>
      <w:r w:rsidRPr="00B335FF">
        <w:rPr>
          <w:rFonts w:asciiTheme="minorHAnsi" w:hAnsiTheme="minorHAnsi" w:cstheme="minorHAnsi"/>
          <w:b/>
          <w:bCs/>
        </w:rPr>
        <w:t>Instructor</w:t>
      </w:r>
      <w:r w:rsidRPr="00B335FF">
        <w:rPr>
          <w:rFonts w:asciiTheme="minorHAnsi" w:hAnsiTheme="minorHAnsi" w:cstheme="minorHAnsi"/>
        </w:rPr>
        <w:t xml:space="preserve">: </w:t>
      </w:r>
      <w:r w:rsidRPr="00B335FF">
        <w:rPr>
          <w:rFonts w:asciiTheme="minorHAnsi" w:hAnsiTheme="minorHAnsi" w:cstheme="minorHAnsi"/>
        </w:rPr>
        <w:tab/>
      </w:r>
      <w:r w:rsidR="00D27B88" w:rsidRPr="00D359A5">
        <w:rPr>
          <w:rFonts w:asciiTheme="minorHAnsi" w:hAnsiTheme="minorHAnsi"/>
          <w:b/>
        </w:rPr>
        <w:t>Professor Barbara A. Babb</w:t>
      </w:r>
      <w:r w:rsidR="00D27B88" w:rsidRPr="00D359A5">
        <w:rPr>
          <w:rFonts w:asciiTheme="minorHAnsi" w:hAnsiTheme="minorHAnsi"/>
        </w:rPr>
        <w:t xml:space="preserve"> </w:t>
      </w:r>
    </w:p>
    <w:p w:rsidR="00D27B88" w:rsidRPr="00D359A5" w:rsidRDefault="009F0A17" w:rsidP="00D27B88">
      <w:pPr>
        <w:ind w:left="720" w:firstLine="720"/>
        <w:rPr>
          <w:rFonts w:asciiTheme="minorHAnsi" w:hAnsiTheme="minorHAnsi"/>
        </w:rPr>
      </w:pPr>
      <w:hyperlink r:id="rId5" w:history="1">
        <w:r w:rsidR="00D27B88" w:rsidRPr="00D359A5">
          <w:rPr>
            <w:rStyle w:val="Hyperlink"/>
            <w:rFonts w:asciiTheme="minorHAnsi" w:hAnsiTheme="minorHAnsi"/>
          </w:rPr>
          <w:t>bbabb@ubalt.edu</w:t>
        </w:r>
      </w:hyperlink>
      <w:r w:rsidR="00D27B88" w:rsidRPr="00D359A5">
        <w:rPr>
          <w:rFonts w:asciiTheme="minorHAnsi" w:hAnsiTheme="minorHAnsi"/>
        </w:rPr>
        <w:t>; 410-837-5661</w:t>
      </w:r>
    </w:p>
    <w:p w:rsidR="00D27B88" w:rsidRPr="00D359A5" w:rsidRDefault="00D27B88" w:rsidP="00D27B88">
      <w:pPr>
        <w:ind w:left="720" w:firstLine="720"/>
        <w:rPr>
          <w:rFonts w:asciiTheme="minorHAnsi" w:hAnsiTheme="minorHAnsi"/>
        </w:rPr>
      </w:pPr>
      <w:r w:rsidRPr="00D359A5">
        <w:rPr>
          <w:rFonts w:asciiTheme="minorHAnsi" w:hAnsiTheme="minorHAnsi"/>
        </w:rPr>
        <w:t>Office: Room AL</w:t>
      </w:r>
      <w:r w:rsidR="001D1BF6">
        <w:rPr>
          <w:rFonts w:asciiTheme="minorHAnsi" w:hAnsiTheme="minorHAnsi"/>
        </w:rPr>
        <w:t xml:space="preserve"> </w:t>
      </w:r>
      <w:r w:rsidRPr="00D359A5">
        <w:rPr>
          <w:rFonts w:asciiTheme="minorHAnsi" w:hAnsiTheme="minorHAnsi"/>
        </w:rPr>
        <w:t xml:space="preserve">534, </w:t>
      </w:r>
      <w:proofErr w:type="spellStart"/>
      <w:r w:rsidRPr="00D359A5">
        <w:rPr>
          <w:rFonts w:asciiTheme="minorHAnsi" w:hAnsiTheme="minorHAnsi"/>
        </w:rPr>
        <w:t>Angelos</w:t>
      </w:r>
      <w:proofErr w:type="spellEnd"/>
      <w:r w:rsidRPr="00D359A5">
        <w:rPr>
          <w:rFonts w:asciiTheme="minorHAnsi" w:hAnsiTheme="minorHAnsi"/>
        </w:rPr>
        <w:t xml:space="preserve"> Law Building, 1401 N. Charles Street</w:t>
      </w:r>
    </w:p>
    <w:p w:rsidR="00D27B88" w:rsidRPr="00D359A5" w:rsidRDefault="00D27B88" w:rsidP="00D27B88">
      <w:pPr>
        <w:ind w:left="720" w:firstLine="720"/>
        <w:rPr>
          <w:rFonts w:asciiTheme="minorHAnsi" w:hAnsiTheme="minorHAnsi"/>
        </w:rPr>
      </w:pPr>
      <w:r w:rsidRPr="00D359A5">
        <w:rPr>
          <w:rFonts w:asciiTheme="minorHAnsi" w:hAnsiTheme="minorHAnsi"/>
        </w:rPr>
        <w:t>Office Hours:  By Appointment</w:t>
      </w:r>
    </w:p>
    <w:p w:rsidR="00D27B88" w:rsidRDefault="00D27B88" w:rsidP="00D27B88">
      <w:pPr>
        <w:pStyle w:val="Default"/>
        <w:ind w:left="1440"/>
        <w:rPr>
          <w:rFonts w:asciiTheme="minorHAnsi" w:hAnsiTheme="minorHAnsi"/>
        </w:rPr>
      </w:pPr>
    </w:p>
    <w:p w:rsidR="00D27B88" w:rsidRPr="0086542A" w:rsidRDefault="00D27B88" w:rsidP="00D27B88">
      <w:pPr>
        <w:pStyle w:val="Default"/>
        <w:ind w:left="1440"/>
        <w:rPr>
          <w:rFonts w:asciiTheme="minorHAnsi" w:hAnsiTheme="minorHAnsi"/>
        </w:rPr>
      </w:pPr>
      <w:r w:rsidRPr="0086542A">
        <w:rPr>
          <w:rFonts w:asciiTheme="minorHAnsi" w:hAnsiTheme="minorHAnsi"/>
        </w:rPr>
        <w:t xml:space="preserve">CFCC </w:t>
      </w:r>
      <w:r>
        <w:rPr>
          <w:rFonts w:asciiTheme="minorHAnsi" w:hAnsiTheme="minorHAnsi"/>
        </w:rPr>
        <w:t xml:space="preserve">Program </w:t>
      </w:r>
      <w:r w:rsidRPr="0086542A">
        <w:rPr>
          <w:rFonts w:asciiTheme="minorHAnsi" w:hAnsiTheme="minorHAnsi"/>
        </w:rPr>
        <w:t xml:space="preserve">Administrative </w:t>
      </w:r>
      <w:r>
        <w:rPr>
          <w:rFonts w:asciiTheme="minorHAnsi" w:hAnsiTheme="minorHAnsi"/>
        </w:rPr>
        <w:t>Specialis</w:t>
      </w:r>
      <w:r w:rsidRPr="0086542A">
        <w:rPr>
          <w:rFonts w:asciiTheme="minorHAnsi" w:hAnsiTheme="minorHAnsi"/>
        </w:rPr>
        <w:t xml:space="preserve">t: </w:t>
      </w:r>
      <w:r>
        <w:rPr>
          <w:rFonts w:asciiTheme="minorHAnsi" w:hAnsiTheme="minorHAnsi"/>
        </w:rPr>
        <w:t>Katrice Williams</w:t>
      </w:r>
      <w:r w:rsidRPr="0086542A">
        <w:rPr>
          <w:rFonts w:asciiTheme="minorHAnsi" w:hAnsiTheme="minorHAnsi"/>
        </w:rPr>
        <w:t xml:space="preserve"> – (</w:t>
      </w:r>
      <w:r>
        <w:rPr>
          <w:rFonts w:asciiTheme="minorHAnsi" w:hAnsiTheme="minorHAnsi"/>
        </w:rPr>
        <w:t>kwilliams2@ubalt.edu; 410-837-5615</w:t>
      </w:r>
      <w:r w:rsidRPr="0086542A">
        <w:rPr>
          <w:rFonts w:asciiTheme="minorHAnsi" w:hAnsiTheme="minorHAnsi"/>
        </w:rPr>
        <w:t xml:space="preserve">); </w:t>
      </w:r>
      <w:r w:rsidR="001D1BF6">
        <w:rPr>
          <w:rFonts w:asciiTheme="minorHAnsi" w:hAnsiTheme="minorHAnsi"/>
        </w:rPr>
        <w:t>AL 536</w:t>
      </w:r>
      <w:r w:rsidRPr="0086542A">
        <w:rPr>
          <w:rFonts w:asciiTheme="minorHAnsi" w:hAnsiTheme="minorHAnsi"/>
        </w:rPr>
        <w:t xml:space="preserve"> </w:t>
      </w:r>
      <w:proofErr w:type="spellStart"/>
      <w:r w:rsidRPr="0086542A">
        <w:rPr>
          <w:rFonts w:asciiTheme="minorHAnsi" w:hAnsiTheme="minorHAnsi"/>
        </w:rPr>
        <w:t>Angelos</w:t>
      </w:r>
      <w:proofErr w:type="spellEnd"/>
      <w:r w:rsidRPr="0086542A">
        <w:rPr>
          <w:rFonts w:asciiTheme="minorHAnsi" w:hAnsiTheme="minorHAnsi"/>
        </w:rPr>
        <w:t xml:space="preserve"> Law Center </w:t>
      </w:r>
    </w:p>
    <w:p w:rsidR="008E0BE7" w:rsidRPr="00B335FF" w:rsidRDefault="008E0BE7" w:rsidP="00D27B88">
      <w:pPr>
        <w:pStyle w:val="Default"/>
        <w:rPr>
          <w:rFonts w:asciiTheme="minorHAnsi" w:hAnsiTheme="minorHAnsi" w:cstheme="minorHAnsi"/>
          <w:b/>
          <w:bCs/>
        </w:rPr>
      </w:pPr>
    </w:p>
    <w:p w:rsidR="00845F22" w:rsidRPr="00D6012C" w:rsidRDefault="008E0BE7" w:rsidP="00D6012C">
      <w:pPr>
        <w:pStyle w:val="Default"/>
        <w:rPr>
          <w:rFonts w:asciiTheme="minorHAnsi" w:hAnsiTheme="minorHAnsi" w:cstheme="minorHAnsi"/>
          <w:b/>
          <w:bCs/>
        </w:rPr>
      </w:pPr>
      <w:r w:rsidRPr="00B335FF">
        <w:rPr>
          <w:rFonts w:asciiTheme="minorHAnsi" w:hAnsiTheme="minorHAnsi" w:cstheme="minorHAnsi"/>
          <w:b/>
          <w:bCs/>
        </w:rPr>
        <w:t xml:space="preserve">Days/Time: </w:t>
      </w:r>
      <w:r w:rsidRPr="00B335FF">
        <w:rPr>
          <w:rFonts w:asciiTheme="minorHAnsi" w:hAnsiTheme="minorHAnsi" w:cstheme="minorHAnsi"/>
          <w:b/>
          <w:bCs/>
        </w:rPr>
        <w:tab/>
      </w:r>
      <w:r w:rsidR="00D6012C">
        <w:rPr>
          <w:rFonts w:asciiTheme="minorHAnsi" w:hAnsiTheme="minorHAnsi" w:cstheme="minorHAnsi"/>
        </w:rPr>
        <w:t>Tues</w:t>
      </w:r>
      <w:r w:rsidR="00845F22">
        <w:rPr>
          <w:rFonts w:asciiTheme="minorHAnsi" w:hAnsiTheme="minorHAnsi" w:cstheme="minorHAnsi"/>
        </w:rPr>
        <w:t>day and</w:t>
      </w:r>
      <w:r w:rsidR="00D6012C">
        <w:rPr>
          <w:rFonts w:asciiTheme="minorHAnsi" w:hAnsiTheme="minorHAnsi" w:cstheme="minorHAnsi"/>
        </w:rPr>
        <w:t xml:space="preserve"> Thurs</w:t>
      </w:r>
      <w:r w:rsidR="00845F22">
        <w:rPr>
          <w:rFonts w:asciiTheme="minorHAnsi" w:hAnsiTheme="minorHAnsi" w:cstheme="minorHAnsi"/>
        </w:rPr>
        <w:t xml:space="preserve">day </w:t>
      </w:r>
    </w:p>
    <w:p w:rsidR="008E0BE7" w:rsidRPr="00B335FF" w:rsidRDefault="00845F22" w:rsidP="008E0BE7">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0B471E">
        <w:rPr>
          <w:rFonts w:asciiTheme="minorHAnsi" w:hAnsiTheme="minorHAnsi" w:cstheme="minorHAnsi"/>
        </w:rPr>
        <w:t>1:30</w:t>
      </w:r>
      <w:r>
        <w:rPr>
          <w:rFonts w:asciiTheme="minorHAnsi" w:hAnsiTheme="minorHAnsi" w:cstheme="minorHAnsi"/>
        </w:rPr>
        <w:t xml:space="preserve">pm – </w:t>
      </w:r>
      <w:r w:rsidR="000B471E">
        <w:rPr>
          <w:rFonts w:asciiTheme="minorHAnsi" w:hAnsiTheme="minorHAnsi" w:cstheme="minorHAnsi"/>
        </w:rPr>
        <w:t>2:45</w:t>
      </w:r>
      <w:r>
        <w:rPr>
          <w:rFonts w:asciiTheme="minorHAnsi" w:hAnsiTheme="minorHAnsi" w:cstheme="minorHAnsi"/>
        </w:rPr>
        <w:t>pm</w:t>
      </w:r>
      <w:r w:rsidR="008E0BE7" w:rsidRPr="00B335FF">
        <w:rPr>
          <w:rFonts w:asciiTheme="minorHAnsi" w:hAnsiTheme="minorHAnsi" w:cstheme="minorHAnsi"/>
        </w:rPr>
        <w:t xml:space="preserve"> </w:t>
      </w:r>
    </w:p>
    <w:p w:rsidR="008E0BE7" w:rsidRPr="00B335FF" w:rsidRDefault="008E0BE7" w:rsidP="008E0BE7">
      <w:pPr>
        <w:pStyle w:val="Default"/>
        <w:rPr>
          <w:rFonts w:asciiTheme="minorHAnsi" w:hAnsiTheme="minorHAnsi" w:cstheme="minorHAnsi"/>
          <w:b/>
          <w:bCs/>
        </w:rPr>
      </w:pPr>
    </w:p>
    <w:p w:rsidR="008E0BE7" w:rsidRPr="00B335FF" w:rsidRDefault="008E0BE7" w:rsidP="00F552FE">
      <w:pPr>
        <w:pStyle w:val="Default"/>
        <w:ind w:left="1440" w:hanging="1440"/>
        <w:rPr>
          <w:rFonts w:asciiTheme="minorHAnsi" w:hAnsiTheme="minorHAnsi" w:cstheme="minorHAnsi"/>
        </w:rPr>
      </w:pPr>
      <w:r w:rsidRPr="00B335FF">
        <w:rPr>
          <w:rFonts w:asciiTheme="minorHAnsi" w:hAnsiTheme="minorHAnsi" w:cstheme="minorHAnsi"/>
          <w:b/>
          <w:bCs/>
        </w:rPr>
        <w:t xml:space="preserve">Location: </w:t>
      </w:r>
      <w:r w:rsidRPr="00B335FF">
        <w:rPr>
          <w:rFonts w:asciiTheme="minorHAnsi" w:hAnsiTheme="minorHAnsi" w:cstheme="minorHAnsi"/>
        </w:rPr>
        <w:tab/>
      </w:r>
      <w:r w:rsidR="00D66D6D">
        <w:rPr>
          <w:rFonts w:asciiTheme="minorHAnsi" w:hAnsiTheme="minorHAnsi" w:cstheme="minorHAnsi"/>
        </w:rPr>
        <w:t>AL 803</w:t>
      </w:r>
      <w:r w:rsidR="00F552FE">
        <w:rPr>
          <w:rFonts w:asciiTheme="minorHAnsi" w:hAnsiTheme="minorHAnsi" w:cstheme="minorHAnsi"/>
        </w:rPr>
        <w:t xml:space="preserve"> </w:t>
      </w:r>
    </w:p>
    <w:p w:rsidR="008E0BE7" w:rsidRPr="00B335FF" w:rsidRDefault="008E0BE7" w:rsidP="008E0BE7">
      <w:pPr>
        <w:pStyle w:val="Default"/>
        <w:rPr>
          <w:rFonts w:asciiTheme="minorHAnsi" w:hAnsiTheme="minorHAnsi" w:cstheme="minorHAnsi"/>
          <w:b/>
          <w:bCs/>
        </w:rPr>
      </w:pPr>
    </w:p>
    <w:p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Course Description</w:t>
      </w:r>
      <w:r w:rsidRPr="00B335FF">
        <w:rPr>
          <w:rFonts w:asciiTheme="minorHAnsi" w:hAnsiTheme="minorHAnsi" w:cstheme="minorHAnsi"/>
        </w:rPr>
        <w:t xml:space="preserve">: </w:t>
      </w:r>
    </w:p>
    <w:p w:rsidR="00B65F8E" w:rsidRPr="00B65F8E" w:rsidRDefault="00B65F8E" w:rsidP="00B65F8E">
      <w:pPr>
        <w:pStyle w:val="PlainText"/>
        <w:rPr>
          <w:sz w:val="24"/>
        </w:rPr>
      </w:pPr>
      <w:r w:rsidRPr="00B65F8E">
        <w:rPr>
          <w:sz w:val="24"/>
        </w:rPr>
        <w:t xml:space="preserve">This course will explore legal issues relating to the formation, maintenance, and dissolution of family relationships. These issues include state and federal regulation of marriage and </w:t>
      </w:r>
      <w:proofErr w:type="spellStart"/>
      <w:r w:rsidRPr="00B65F8E">
        <w:rPr>
          <w:sz w:val="24"/>
        </w:rPr>
        <w:t>nonmarital</w:t>
      </w:r>
      <w:proofErr w:type="spellEnd"/>
      <w:r w:rsidRPr="00B65F8E">
        <w:rPr>
          <w:sz w:val="24"/>
        </w:rPr>
        <w:t xml:space="preserve"> cohabitation; legal, social, and economic consequences of marriage and divorce; parentage, custody, and support of children; domestic violence; and the processes for resolving family disputes. The course includes related constitutional issues.</w:t>
      </w:r>
    </w:p>
    <w:p w:rsidR="008E0BE7" w:rsidRPr="00B335FF" w:rsidRDefault="008E0BE7" w:rsidP="008E0BE7">
      <w:pPr>
        <w:pStyle w:val="Default"/>
        <w:rPr>
          <w:rFonts w:asciiTheme="minorHAnsi" w:hAnsiTheme="minorHAnsi" w:cstheme="minorHAnsi"/>
          <w:b/>
          <w:bCs/>
        </w:rPr>
      </w:pPr>
    </w:p>
    <w:p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 xml:space="preserve">Course Materials: </w:t>
      </w:r>
    </w:p>
    <w:p w:rsidR="00D27B88" w:rsidRPr="00D359A5" w:rsidRDefault="556C686D" w:rsidP="556C686D">
      <w:pPr>
        <w:tabs>
          <w:tab w:val="left" w:pos="-1440"/>
        </w:tabs>
        <w:ind w:left="2880" w:hanging="2880"/>
        <w:rPr>
          <w:rFonts w:asciiTheme="minorHAnsi" w:eastAsiaTheme="minorEastAsia" w:hAnsiTheme="minorHAnsi" w:cstheme="minorBidi"/>
        </w:rPr>
      </w:pPr>
      <w:proofErr w:type="spellStart"/>
      <w:r w:rsidRPr="556C686D">
        <w:rPr>
          <w:rFonts w:asciiTheme="minorHAnsi" w:eastAsiaTheme="minorEastAsia" w:hAnsiTheme="minorHAnsi" w:cstheme="minorBidi"/>
        </w:rPr>
        <w:t>Areen</w:t>
      </w:r>
      <w:proofErr w:type="spellEnd"/>
      <w:r w:rsidRPr="556C686D">
        <w:rPr>
          <w:rFonts w:asciiTheme="minorHAnsi" w:eastAsiaTheme="minorEastAsia" w:hAnsiTheme="minorHAnsi" w:cstheme="minorBidi"/>
        </w:rPr>
        <w:t xml:space="preserve">, </w:t>
      </w:r>
      <w:proofErr w:type="spellStart"/>
      <w:r w:rsidRPr="556C686D">
        <w:rPr>
          <w:rFonts w:asciiTheme="minorHAnsi" w:eastAsiaTheme="minorEastAsia" w:hAnsiTheme="minorHAnsi" w:cstheme="minorBidi"/>
        </w:rPr>
        <w:t>Spindelman</w:t>
      </w:r>
      <w:proofErr w:type="spellEnd"/>
      <w:r w:rsidRPr="556C686D">
        <w:rPr>
          <w:rFonts w:asciiTheme="minorHAnsi" w:eastAsiaTheme="minorEastAsia" w:hAnsiTheme="minorHAnsi" w:cstheme="minorBidi"/>
        </w:rPr>
        <w:t xml:space="preserve"> &amp; </w:t>
      </w:r>
      <w:proofErr w:type="spellStart"/>
      <w:r w:rsidRPr="556C686D">
        <w:rPr>
          <w:rFonts w:asciiTheme="minorHAnsi" w:eastAsiaTheme="minorEastAsia" w:hAnsiTheme="minorHAnsi" w:cstheme="minorBidi"/>
        </w:rPr>
        <w:t>Tsoukala</w:t>
      </w:r>
      <w:proofErr w:type="spellEnd"/>
      <w:r w:rsidRPr="556C686D">
        <w:rPr>
          <w:rFonts w:asciiTheme="minorHAnsi" w:eastAsiaTheme="minorEastAsia" w:hAnsiTheme="minorHAnsi" w:cstheme="minorBidi"/>
        </w:rPr>
        <w:t xml:space="preserve">, </w:t>
      </w:r>
      <w:r w:rsidRPr="556C686D">
        <w:rPr>
          <w:rFonts w:asciiTheme="minorHAnsi" w:eastAsiaTheme="minorEastAsia" w:hAnsiTheme="minorHAnsi" w:cstheme="minorBidi"/>
          <w:i/>
          <w:iCs/>
        </w:rPr>
        <w:t>Family Law</w:t>
      </w:r>
      <w:r w:rsidRPr="556C686D">
        <w:rPr>
          <w:rFonts w:asciiTheme="minorHAnsi" w:eastAsiaTheme="minorEastAsia" w:hAnsiTheme="minorHAnsi" w:cstheme="minorBidi"/>
        </w:rPr>
        <w:t xml:space="preserve"> (Concise 6</w:t>
      </w:r>
      <w:r w:rsidRPr="556C686D">
        <w:rPr>
          <w:rFonts w:asciiTheme="minorHAnsi" w:eastAsiaTheme="minorEastAsia" w:hAnsiTheme="minorHAnsi" w:cstheme="minorBidi"/>
          <w:vertAlign w:val="superscript"/>
        </w:rPr>
        <w:t>th</w:t>
      </w:r>
      <w:r w:rsidRPr="556C686D">
        <w:rPr>
          <w:rFonts w:asciiTheme="minorHAnsi" w:eastAsiaTheme="minorEastAsia" w:hAnsiTheme="minorHAnsi" w:cstheme="minorBidi"/>
        </w:rPr>
        <w:t xml:space="preserve"> ed. 2012)</w:t>
      </w:r>
    </w:p>
    <w:p w:rsidR="00D27B88" w:rsidRPr="00D359A5" w:rsidRDefault="556C686D" w:rsidP="556C686D">
      <w:pPr>
        <w:tabs>
          <w:tab w:val="left" w:pos="-1440"/>
        </w:tabs>
        <w:ind w:left="2880" w:hanging="2880"/>
        <w:rPr>
          <w:rFonts w:asciiTheme="minorHAnsi" w:eastAsiaTheme="minorEastAsia" w:hAnsiTheme="minorHAnsi" w:cstheme="minorBidi"/>
        </w:rPr>
      </w:pPr>
      <w:proofErr w:type="spellStart"/>
      <w:r w:rsidRPr="556C686D">
        <w:rPr>
          <w:rFonts w:asciiTheme="minorHAnsi" w:eastAsiaTheme="minorEastAsia" w:hAnsiTheme="minorHAnsi" w:cstheme="minorBidi"/>
        </w:rPr>
        <w:t>Spindeman</w:t>
      </w:r>
      <w:proofErr w:type="spellEnd"/>
      <w:r w:rsidRPr="556C686D">
        <w:rPr>
          <w:rFonts w:asciiTheme="minorHAnsi" w:eastAsiaTheme="minorEastAsia" w:hAnsiTheme="minorHAnsi" w:cstheme="minorBidi"/>
        </w:rPr>
        <w:t xml:space="preserve"> &amp; </w:t>
      </w:r>
      <w:proofErr w:type="spellStart"/>
      <w:r w:rsidRPr="556C686D">
        <w:rPr>
          <w:rFonts w:asciiTheme="minorHAnsi" w:eastAsiaTheme="minorEastAsia" w:hAnsiTheme="minorHAnsi" w:cstheme="minorBidi"/>
        </w:rPr>
        <w:t>Tsoulala</w:t>
      </w:r>
      <w:proofErr w:type="spellEnd"/>
      <w:r w:rsidRPr="556C686D">
        <w:rPr>
          <w:rFonts w:asciiTheme="minorHAnsi" w:eastAsiaTheme="minorEastAsia" w:hAnsiTheme="minorHAnsi" w:cstheme="minorBidi"/>
        </w:rPr>
        <w:t xml:space="preserve">, </w:t>
      </w:r>
      <w:r w:rsidRPr="556C686D">
        <w:rPr>
          <w:rFonts w:asciiTheme="minorHAnsi" w:eastAsiaTheme="minorEastAsia" w:hAnsiTheme="minorHAnsi" w:cstheme="minorBidi"/>
          <w:i/>
          <w:iCs/>
        </w:rPr>
        <w:t xml:space="preserve">2017 Supplement to Family Law </w:t>
      </w:r>
      <w:r w:rsidRPr="556C686D">
        <w:rPr>
          <w:rFonts w:asciiTheme="minorHAnsi" w:eastAsiaTheme="minorEastAsia" w:hAnsiTheme="minorHAnsi" w:cstheme="minorBidi"/>
        </w:rPr>
        <w:t>(2017) [listed on Assignment as "Supp."]</w:t>
      </w:r>
    </w:p>
    <w:p w:rsidR="00D27B88" w:rsidRPr="00D359A5" w:rsidRDefault="556C686D" w:rsidP="556C686D">
      <w:pPr>
        <w:tabs>
          <w:tab w:val="left" w:pos="-1440"/>
        </w:tabs>
        <w:ind w:left="2880" w:hanging="2880"/>
        <w:rPr>
          <w:rFonts w:asciiTheme="minorHAnsi" w:eastAsiaTheme="minorEastAsia" w:hAnsiTheme="minorHAnsi" w:cstheme="minorBidi"/>
        </w:rPr>
      </w:pPr>
      <w:r w:rsidRPr="556C686D">
        <w:rPr>
          <w:rFonts w:asciiTheme="minorHAnsi" w:eastAsiaTheme="minorEastAsia" w:hAnsiTheme="minorHAnsi" w:cstheme="minorBidi"/>
        </w:rPr>
        <w:t xml:space="preserve">Babb, </w:t>
      </w:r>
      <w:r w:rsidRPr="556C686D">
        <w:rPr>
          <w:rFonts w:asciiTheme="minorHAnsi" w:eastAsiaTheme="minorEastAsia" w:hAnsiTheme="minorHAnsi" w:cstheme="minorBidi"/>
          <w:i/>
          <w:iCs/>
        </w:rPr>
        <w:t xml:space="preserve">Supplemental Materials </w:t>
      </w:r>
      <w:r w:rsidRPr="556C686D">
        <w:rPr>
          <w:rFonts w:asciiTheme="minorHAnsi" w:eastAsiaTheme="minorEastAsia" w:hAnsiTheme="minorHAnsi" w:cstheme="minorBidi"/>
        </w:rPr>
        <w:t>(</w:t>
      </w:r>
      <w:r w:rsidR="000B471E">
        <w:rPr>
          <w:rFonts w:asciiTheme="minorHAnsi" w:eastAsiaTheme="minorEastAsia" w:hAnsiTheme="minorHAnsi" w:cstheme="minorBidi"/>
        </w:rPr>
        <w:t>Spring 2020</w:t>
      </w:r>
      <w:r w:rsidRPr="556C686D">
        <w:rPr>
          <w:rFonts w:asciiTheme="minorHAnsi" w:eastAsiaTheme="minorEastAsia" w:hAnsiTheme="minorHAnsi" w:cstheme="minorBidi"/>
        </w:rPr>
        <w:t xml:space="preserve">) [listed on Assignment as "Babb"] </w:t>
      </w:r>
    </w:p>
    <w:p w:rsidR="008E0BE7" w:rsidRPr="00B335FF" w:rsidRDefault="008E0BE7" w:rsidP="008E0BE7">
      <w:pPr>
        <w:pStyle w:val="Default"/>
        <w:rPr>
          <w:rFonts w:asciiTheme="minorHAnsi" w:hAnsiTheme="minorHAnsi" w:cstheme="minorHAnsi"/>
          <w:b/>
          <w:bCs/>
        </w:rPr>
      </w:pPr>
    </w:p>
    <w:p w:rsidR="008E0BE7" w:rsidRPr="002B769E" w:rsidRDefault="00F552FE" w:rsidP="008E0BE7">
      <w:pPr>
        <w:pStyle w:val="Default"/>
        <w:rPr>
          <w:rFonts w:asciiTheme="minorHAnsi" w:hAnsiTheme="minorHAnsi" w:cstheme="minorHAnsi"/>
          <w:b/>
          <w:bCs/>
        </w:rPr>
      </w:pPr>
      <w:r w:rsidRPr="002B769E">
        <w:rPr>
          <w:rFonts w:asciiTheme="minorHAnsi" w:hAnsiTheme="minorHAnsi" w:cstheme="minorHAnsi"/>
          <w:b/>
          <w:bCs/>
        </w:rPr>
        <w:t>Student Learning Outcomes</w:t>
      </w:r>
      <w:r>
        <w:rPr>
          <w:rFonts w:asciiTheme="minorHAnsi" w:hAnsiTheme="minorHAnsi" w:cstheme="minorHAnsi"/>
          <w:b/>
          <w:bCs/>
        </w:rPr>
        <w:t>:</w:t>
      </w:r>
    </w:p>
    <w:p w:rsidR="00D27B88" w:rsidRPr="00D359A5" w:rsidRDefault="00D27B88" w:rsidP="00D27B88">
      <w:pPr>
        <w:widowControl w:val="0"/>
        <w:numPr>
          <w:ilvl w:val="0"/>
          <w:numId w:val="8"/>
        </w:numPr>
        <w:tabs>
          <w:tab w:val="left" w:pos="-1440"/>
        </w:tabs>
        <w:autoSpaceDE w:val="0"/>
        <w:autoSpaceDN w:val="0"/>
        <w:adjustRightInd w:val="0"/>
        <w:rPr>
          <w:rFonts w:asciiTheme="minorHAnsi" w:hAnsiTheme="minorHAnsi"/>
        </w:rPr>
      </w:pPr>
      <w:r w:rsidRPr="00D359A5">
        <w:rPr>
          <w:rFonts w:asciiTheme="minorHAnsi" w:hAnsiTheme="minorHAnsi"/>
        </w:rPr>
        <w:t>Students will be able to identify family law issues and areas.</w:t>
      </w:r>
    </w:p>
    <w:p w:rsidR="00D27B88" w:rsidRPr="00D359A5" w:rsidRDefault="00D27B88" w:rsidP="00D27B88">
      <w:pPr>
        <w:widowControl w:val="0"/>
        <w:numPr>
          <w:ilvl w:val="0"/>
          <w:numId w:val="8"/>
        </w:numPr>
        <w:tabs>
          <w:tab w:val="left" w:pos="-1440"/>
        </w:tabs>
        <w:autoSpaceDE w:val="0"/>
        <w:autoSpaceDN w:val="0"/>
        <w:adjustRightInd w:val="0"/>
        <w:rPr>
          <w:rFonts w:asciiTheme="minorHAnsi" w:hAnsiTheme="minorHAnsi"/>
        </w:rPr>
      </w:pPr>
      <w:r w:rsidRPr="00D359A5">
        <w:rPr>
          <w:rFonts w:asciiTheme="minorHAnsi" w:hAnsiTheme="minorHAnsi"/>
        </w:rPr>
        <w:t>Students will understand the doctrinal legal theories underlying the many issues encompassed by family law.</w:t>
      </w:r>
    </w:p>
    <w:p w:rsidR="00D27B88" w:rsidRPr="00D359A5" w:rsidRDefault="00D27B88" w:rsidP="00D27B88">
      <w:pPr>
        <w:widowControl w:val="0"/>
        <w:numPr>
          <w:ilvl w:val="0"/>
          <w:numId w:val="8"/>
        </w:numPr>
        <w:tabs>
          <w:tab w:val="left" w:pos="-1440"/>
        </w:tabs>
        <w:autoSpaceDE w:val="0"/>
        <w:autoSpaceDN w:val="0"/>
        <w:adjustRightInd w:val="0"/>
        <w:rPr>
          <w:rFonts w:asciiTheme="minorHAnsi" w:hAnsiTheme="minorHAnsi"/>
        </w:rPr>
      </w:pPr>
      <w:r w:rsidRPr="00D359A5">
        <w:rPr>
          <w:rFonts w:asciiTheme="minorHAnsi" w:hAnsiTheme="minorHAnsi"/>
        </w:rPr>
        <w:t>Students will be able to apply the law to various factual scenarios.</w:t>
      </w:r>
    </w:p>
    <w:p w:rsidR="00D27B88" w:rsidRPr="00D359A5" w:rsidRDefault="00D27B88" w:rsidP="00D27B88">
      <w:pPr>
        <w:widowControl w:val="0"/>
        <w:numPr>
          <w:ilvl w:val="0"/>
          <w:numId w:val="8"/>
        </w:numPr>
        <w:tabs>
          <w:tab w:val="left" w:pos="-1440"/>
        </w:tabs>
        <w:autoSpaceDE w:val="0"/>
        <w:autoSpaceDN w:val="0"/>
        <w:adjustRightInd w:val="0"/>
        <w:rPr>
          <w:rFonts w:asciiTheme="minorHAnsi" w:hAnsiTheme="minorHAnsi"/>
        </w:rPr>
      </w:pPr>
      <w:r w:rsidRPr="00D359A5">
        <w:rPr>
          <w:rFonts w:asciiTheme="minorHAnsi" w:hAnsiTheme="minorHAnsi"/>
        </w:rPr>
        <w:t>Students will develop a contextual framework for analyzing family law issues.</w:t>
      </w:r>
    </w:p>
    <w:p w:rsidR="00D27B88" w:rsidRPr="00D359A5" w:rsidRDefault="00D27B88" w:rsidP="00D27B88">
      <w:pPr>
        <w:widowControl w:val="0"/>
        <w:numPr>
          <w:ilvl w:val="0"/>
          <w:numId w:val="8"/>
        </w:numPr>
        <w:tabs>
          <w:tab w:val="left" w:pos="-1440"/>
        </w:tabs>
        <w:autoSpaceDE w:val="0"/>
        <w:autoSpaceDN w:val="0"/>
        <w:adjustRightInd w:val="0"/>
        <w:rPr>
          <w:rFonts w:asciiTheme="minorHAnsi" w:hAnsiTheme="minorHAnsi"/>
        </w:rPr>
      </w:pPr>
      <w:r w:rsidRPr="00D359A5">
        <w:rPr>
          <w:rFonts w:asciiTheme="minorHAnsi" w:hAnsiTheme="minorHAnsi"/>
        </w:rPr>
        <w:t>Students will understand how family law interrelates with other areas of law.</w:t>
      </w:r>
    </w:p>
    <w:p w:rsidR="00D27B88" w:rsidRPr="00D359A5" w:rsidRDefault="00D27B88" w:rsidP="00D27B88">
      <w:pPr>
        <w:widowControl w:val="0"/>
        <w:numPr>
          <w:ilvl w:val="0"/>
          <w:numId w:val="8"/>
        </w:numPr>
        <w:tabs>
          <w:tab w:val="left" w:pos="-1440"/>
        </w:tabs>
        <w:autoSpaceDE w:val="0"/>
        <w:autoSpaceDN w:val="0"/>
        <w:adjustRightInd w:val="0"/>
        <w:rPr>
          <w:rFonts w:asciiTheme="minorHAnsi" w:hAnsiTheme="minorHAnsi"/>
        </w:rPr>
      </w:pPr>
      <w:r w:rsidRPr="00D359A5">
        <w:rPr>
          <w:rFonts w:asciiTheme="minorHAnsi" w:hAnsiTheme="minorHAnsi"/>
        </w:rPr>
        <w:t>Students will formulate policy goals to address the legal needs surrounding families and children.</w:t>
      </w:r>
    </w:p>
    <w:p w:rsidR="00D27B88" w:rsidRPr="00D359A5" w:rsidRDefault="00D27B88" w:rsidP="00D27B88">
      <w:pPr>
        <w:widowControl w:val="0"/>
        <w:numPr>
          <w:ilvl w:val="0"/>
          <w:numId w:val="8"/>
        </w:numPr>
        <w:tabs>
          <w:tab w:val="left" w:pos="-1440"/>
        </w:tabs>
        <w:autoSpaceDE w:val="0"/>
        <w:autoSpaceDN w:val="0"/>
        <w:adjustRightInd w:val="0"/>
        <w:rPr>
          <w:rFonts w:asciiTheme="minorHAnsi" w:hAnsiTheme="minorHAnsi"/>
        </w:rPr>
      </w:pPr>
      <w:r w:rsidRPr="00D359A5">
        <w:rPr>
          <w:rFonts w:asciiTheme="minorHAnsi" w:hAnsiTheme="minorHAnsi"/>
        </w:rPr>
        <w:t>Students will think critically about family law and the family justice system.</w:t>
      </w:r>
    </w:p>
    <w:p w:rsidR="00D27B88" w:rsidRPr="00695985" w:rsidRDefault="00D27B88" w:rsidP="00D27B88">
      <w:pPr>
        <w:widowControl w:val="0"/>
        <w:numPr>
          <w:ilvl w:val="0"/>
          <w:numId w:val="8"/>
        </w:numPr>
        <w:tabs>
          <w:tab w:val="left" w:pos="-1440"/>
        </w:tabs>
        <w:autoSpaceDE w:val="0"/>
        <w:autoSpaceDN w:val="0"/>
        <w:adjustRightInd w:val="0"/>
        <w:rPr>
          <w:rFonts w:asciiTheme="minorHAnsi" w:hAnsiTheme="minorHAnsi"/>
        </w:rPr>
      </w:pPr>
      <w:r w:rsidRPr="00695985">
        <w:rPr>
          <w:rFonts w:asciiTheme="minorHAnsi" w:hAnsiTheme="minorHAnsi"/>
        </w:rPr>
        <w:t>Students will increase their sensitivity to the differences and rich pluralism within our society.</w:t>
      </w:r>
    </w:p>
    <w:p w:rsidR="00D27B88" w:rsidRPr="00695985" w:rsidRDefault="00D27B88" w:rsidP="00D27B88">
      <w:pPr>
        <w:widowControl w:val="0"/>
        <w:numPr>
          <w:ilvl w:val="0"/>
          <w:numId w:val="8"/>
        </w:numPr>
        <w:tabs>
          <w:tab w:val="left" w:pos="-1440"/>
        </w:tabs>
        <w:autoSpaceDE w:val="0"/>
        <w:autoSpaceDN w:val="0"/>
        <w:adjustRightInd w:val="0"/>
        <w:rPr>
          <w:rFonts w:asciiTheme="minorHAnsi" w:hAnsiTheme="minorHAnsi"/>
        </w:rPr>
      </w:pPr>
      <w:r w:rsidRPr="00695985">
        <w:rPr>
          <w:rFonts w:asciiTheme="minorHAnsi" w:hAnsiTheme="minorHAnsi"/>
        </w:rPr>
        <w:t>Students will understand the roles of lawyers in family law matters.</w:t>
      </w:r>
    </w:p>
    <w:p w:rsidR="00D27B88" w:rsidRPr="00695985" w:rsidRDefault="00D27B88" w:rsidP="00D27B88">
      <w:pPr>
        <w:widowControl w:val="0"/>
        <w:numPr>
          <w:ilvl w:val="0"/>
          <w:numId w:val="8"/>
        </w:numPr>
        <w:tabs>
          <w:tab w:val="left" w:pos="-1440"/>
        </w:tabs>
        <w:autoSpaceDE w:val="0"/>
        <w:autoSpaceDN w:val="0"/>
        <w:adjustRightInd w:val="0"/>
        <w:rPr>
          <w:rFonts w:asciiTheme="minorHAnsi" w:hAnsiTheme="minorHAnsi"/>
        </w:rPr>
      </w:pPr>
      <w:r w:rsidRPr="00695985">
        <w:rPr>
          <w:rFonts w:asciiTheme="minorHAnsi" w:hAnsiTheme="minorHAnsi"/>
        </w:rPr>
        <w:t xml:space="preserve">Students will observe family law in action. </w:t>
      </w:r>
    </w:p>
    <w:p w:rsidR="008E0BE7" w:rsidRPr="00B335FF" w:rsidRDefault="008E0BE7" w:rsidP="008E0BE7">
      <w:pPr>
        <w:pStyle w:val="Default"/>
        <w:rPr>
          <w:rFonts w:asciiTheme="minorHAnsi" w:hAnsiTheme="minorHAnsi" w:cstheme="minorHAnsi"/>
          <w:b/>
          <w:bCs/>
        </w:rPr>
      </w:pPr>
    </w:p>
    <w:p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 xml:space="preserve">Grades: </w:t>
      </w:r>
    </w:p>
    <w:p w:rsidR="00D27B88" w:rsidRPr="00695985" w:rsidRDefault="00D27B88" w:rsidP="003F4FB7">
      <w:pPr>
        <w:pStyle w:val="Default"/>
        <w:rPr>
          <w:rFonts w:asciiTheme="minorHAnsi" w:hAnsiTheme="minorHAnsi"/>
        </w:rPr>
      </w:pPr>
      <w:r w:rsidRPr="00695985">
        <w:rPr>
          <w:rFonts w:asciiTheme="minorHAnsi" w:hAnsiTheme="minorHAnsi"/>
        </w:rPr>
        <w:t xml:space="preserve">Your final grade </w:t>
      </w:r>
      <w:proofErr w:type="gramStart"/>
      <w:r w:rsidRPr="00695985">
        <w:rPr>
          <w:rFonts w:asciiTheme="minorHAnsi" w:hAnsiTheme="minorHAnsi"/>
        </w:rPr>
        <w:t>will be based on a final examination (75%) and class assignments, including class participation, a court observation, and written problems (25%)</w:t>
      </w:r>
      <w:proofErr w:type="gramEnd"/>
      <w:r w:rsidRPr="00695985">
        <w:rPr>
          <w:rFonts w:asciiTheme="minorHAnsi" w:hAnsiTheme="minorHAnsi"/>
        </w:rPr>
        <w:t>.</w:t>
      </w:r>
    </w:p>
    <w:p w:rsidR="008E0BE7" w:rsidRPr="00B335FF" w:rsidRDefault="008E0BE7" w:rsidP="008E0BE7">
      <w:pPr>
        <w:pStyle w:val="Default"/>
        <w:rPr>
          <w:rFonts w:asciiTheme="minorHAnsi" w:hAnsiTheme="minorHAnsi" w:cstheme="minorHAnsi"/>
          <w:b/>
          <w:bCs/>
        </w:rPr>
      </w:pPr>
    </w:p>
    <w:p w:rsidR="008E0BE7" w:rsidRPr="00B335FF" w:rsidRDefault="00444083" w:rsidP="008E0BE7">
      <w:pPr>
        <w:pStyle w:val="Default"/>
        <w:rPr>
          <w:rFonts w:asciiTheme="minorHAnsi" w:hAnsiTheme="minorHAnsi" w:cstheme="minorHAnsi"/>
        </w:rPr>
      </w:pPr>
      <w:r>
        <w:rPr>
          <w:rFonts w:asciiTheme="minorHAnsi" w:hAnsiTheme="minorHAnsi" w:cstheme="minorHAnsi"/>
          <w:b/>
          <w:bCs/>
        </w:rPr>
        <w:t>Course Expectations</w:t>
      </w:r>
      <w:r w:rsidR="008E0BE7" w:rsidRPr="00B335FF">
        <w:rPr>
          <w:rFonts w:asciiTheme="minorHAnsi" w:hAnsiTheme="minorHAnsi" w:cstheme="minorHAnsi"/>
          <w:b/>
          <w:bCs/>
        </w:rPr>
        <w:t xml:space="preserve">: </w:t>
      </w:r>
    </w:p>
    <w:p w:rsidR="00444083" w:rsidRPr="00444083" w:rsidRDefault="00444083" w:rsidP="00444083">
      <w:pPr>
        <w:rPr>
          <w:rFonts w:asciiTheme="minorHAnsi" w:hAnsiTheme="minorHAnsi"/>
        </w:rPr>
      </w:pPr>
      <w:r w:rsidRPr="00444083">
        <w:rPr>
          <w:rFonts w:asciiTheme="minorHAnsi" w:hAnsiTheme="minorHAnsi" w:cstheme="minorHAnsi"/>
        </w:rPr>
        <w:t xml:space="preserve">American Bar Association Accreditation Standards establish guidelines </w:t>
      </w:r>
      <w:proofErr w:type="gramStart"/>
      <w:r w:rsidRPr="00444083">
        <w:rPr>
          <w:rFonts w:asciiTheme="minorHAnsi" w:hAnsiTheme="minorHAnsi" w:cstheme="minorHAnsi"/>
        </w:rPr>
        <w:t>for the amount of</w:t>
      </w:r>
      <w:proofErr w:type="gramEnd"/>
      <w:r w:rsidRPr="00444083">
        <w:rPr>
          <w:rFonts w:asciiTheme="minorHAnsi" w:hAnsiTheme="minorHAnsi" w:cstheme="minorHAnsi"/>
        </w:rPr>
        <w:t xml:space="preserve"> work students should expect to complete for each credit earned. Students should expect approximately one hour of classroom instruction and two hours of out-of-class work for each credit earned in a class</w:t>
      </w:r>
      <w:r w:rsidR="001D1BF6">
        <w:rPr>
          <w:rFonts w:asciiTheme="minorHAnsi" w:hAnsiTheme="minorHAnsi" w:cstheme="minorHAnsi"/>
        </w:rPr>
        <w:t>.</w:t>
      </w:r>
    </w:p>
    <w:p w:rsidR="00444083" w:rsidRDefault="00444083" w:rsidP="008E0BE7">
      <w:pPr>
        <w:pStyle w:val="Default"/>
        <w:rPr>
          <w:rFonts w:asciiTheme="minorHAnsi" w:hAnsiTheme="minorHAnsi" w:cstheme="minorHAnsi"/>
        </w:rPr>
      </w:pPr>
    </w:p>
    <w:p w:rsidR="00D27B88" w:rsidRPr="00695985" w:rsidRDefault="00D27B88" w:rsidP="00D27B88">
      <w:pPr>
        <w:pStyle w:val="Default"/>
        <w:rPr>
          <w:rFonts w:asciiTheme="minorHAnsi" w:hAnsiTheme="minorHAnsi"/>
        </w:rPr>
      </w:pPr>
      <w:r w:rsidRPr="00695985">
        <w:rPr>
          <w:rFonts w:asciiTheme="minorHAnsi" w:hAnsiTheme="minorHAnsi"/>
        </w:rPr>
        <w:t xml:space="preserve">You </w:t>
      </w:r>
      <w:proofErr w:type="gramStart"/>
      <w:r w:rsidRPr="00695985">
        <w:rPr>
          <w:rFonts w:asciiTheme="minorHAnsi" w:hAnsiTheme="minorHAnsi"/>
        </w:rPr>
        <w:t>are expected</w:t>
      </w:r>
      <w:proofErr w:type="gramEnd"/>
      <w:r w:rsidRPr="00695985">
        <w:rPr>
          <w:rFonts w:asciiTheme="minorHAnsi" w:hAnsiTheme="minorHAnsi"/>
        </w:rPr>
        <w:t xml:space="preserve"> to complete the assigned readings for each class, to attend class on time, and to participate consistently and meaningfully in class discussions.  Please bring to each class your text and supplement.</w:t>
      </w:r>
      <w:r w:rsidRPr="00695985">
        <w:rPr>
          <w:rFonts w:asciiTheme="minorHAnsi" w:hAnsiTheme="minorHAnsi" w:cstheme="minorHAnsi"/>
          <w:sz w:val="22"/>
          <w:szCs w:val="22"/>
        </w:rPr>
        <w:t xml:space="preserve">  </w:t>
      </w:r>
      <w:r w:rsidRPr="00695985">
        <w:rPr>
          <w:rFonts w:asciiTheme="minorHAnsi" w:hAnsiTheme="minorHAnsi"/>
        </w:rPr>
        <w:t xml:space="preserve">Each student is required to register for the TWEN site for the course.  </w:t>
      </w:r>
    </w:p>
    <w:p w:rsidR="00D27B88" w:rsidRPr="00695985" w:rsidRDefault="00D27B88" w:rsidP="00D27B88">
      <w:pPr>
        <w:pStyle w:val="Default"/>
        <w:rPr>
          <w:rFonts w:asciiTheme="minorHAnsi" w:hAnsiTheme="minorHAnsi"/>
        </w:rPr>
      </w:pPr>
    </w:p>
    <w:p w:rsidR="00D27B88" w:rsidRPr="00695985" w:rsidRDefault="00D27B88" w:rsidP="00D27B88">
      <w:pPr>
        <w:pStyle w:val="Default"/>
        <w:rPr>
          <w:rFonts w:asciiTheme="minorHAnsi" w:hAnsiTheme="minorHAnsi"/>
        </w:rPr>
      </w:pPr>
      <w:r w:rsidRPr="00695985">
        <w:rPr>
          <w:rFonts w:asciiTheme="minorHAnsi" w:hAnsiTheme="minorHAnsi"/>
        </w:rPr>
        <w:t xml:space="preserve">I will record each class on Panopto for your convenience.  OTS will automatically grant you access to my Family Law recordings.  If you have any trouble accessing Panopto, please email OTS at </w:t>
      </w:r>
      <w:hyperlink r:id="rId6" w:history="1">
        <w:r w:rsidRPr="00695985">
          <w:rPr>
            <w:rStyle w:val="Hyperlink"/>
            <w:rFonts w:asciiTheme="minorHAnsi" w:hAnsiTheme="minorHAnsi"/>
          </w:rPr>
          <w:t>callcenter@ubalt.edu</w:t>
        </w:r>
      </w:hyperlink>
      <w:r w:rsidRPr="00695985">
        <w:rPr>
          <w:rFonts w:asciiTheme="minorHAnsi" w:hAnsiTheme="minorHAnsi"/>
        </w:rPr>
        <w:t xml:space="preserve">.  </w:t>
      </w:r>
    </w:p>
    <w:p w:rsidR="00D27B88" w:rsidRPr="00695985" w:rsidRDefault="00D27B88" w:rsidP="00D27B88">
      <w:pPr>
        <w:pStyle w:val="Default"/>
        <w:rPr>
          <w:rFonts w:asciiTheme="minorHAnsi" w:hAnsiTheme="minorHAnsi"/>
        </w:rPr>
      </w:pPr>
    </w:p>
    <w:p w:rsidR="00D27B88" w:rsidRPr="00B430CD" w:rsidRDefault="00D27B88" w:rsidP="00D27B88">
      <w:pPr>
        <w:pStyle w:val="Default"/>
        <w:rPr>
          <w:rFonts w:asciiTheme="minorHAnsi" w:hAnsiTheme="minorHAnsi" w:cstheme="minorHAnsi"/>
        </w:rPr>
      </w:pPr>
      <w:r w:rsidRPr="00B430CD">
        <w:rPr>
          <w:rFonts w:asciiTheme="minorHAnsi" w:hAnsiTheme="minorHAnsi"/>
        </w:rPr>
        <w:t>Consistent with the nature of the legal profession, please be in your seat when class begins and remain in your seat throughout the class session, absent extraordinary circumstances.  Please turn off cell phones.</w:t>
      </w:r>
    </w:p>
    <w:p w:rsidR="00D27B88" w:rsidRDefault="00D27B88" w:rsidP="008E0BE7">
      <w:pPr>
        <w:pStyle w:val="Default"/>
        <w:rPr>
          <w:rFonts w:asciiTheme="minorHAnsi" w:hAnsiTheme="minorHAnsi" w:cstheme="minorHAnsi"/>
          <w:b/>
          <w:bCs/>
        </w:rPr>
      </w:pPr>
    </w:p>
    <w:p w:rsidR="008E0BE7" w:rsidRDefault="008E0BE7" w:rsidP="008E0BE7">
      <w:pPr>
        <w:pStyle w:val="Default"/>
        <w:rPr>
          <w:rFonts w:asciiTheme="minorHAnsi" w:hAnsiTheme="minorHAnsi" w:cstheme="minorHAnsi"/>
        </w:rPr>
      </w:pPr>
      <w:r w:rsidRPr="00B335FF">
        <w:rPr>
          <w:rFonts w:asciiTheme="minorHAnsi" w:hAnsiTheme="minorHAnsi" w:cstheme="minorHAnsi"/>
          <w:b/>
          <w:bCs/>
        </w:rPr>
        <w:t>Attendance</w:t>
      </w:r>
      <w:r w:rsidRPr="00B335FF">
        <w:rPr>
          <w:rFonts w:asciiTheme="minorHAnsi" w:hAnsiTheme="minorHAnsi" w:cstheme="minorHAnsi"/>
        </w:rPr>
        <w:t xml:space="preserve">: </w:t>
      </w:r>
    </w:p>
    <w:p w:rsidR="008E0BE7" w:rsidRPr="00746506" w:rsidRDefault="008E0BE7" w:rsidP="008E0BE7">
      <w:pPr>
        <w:tabs>
          <w:tab w:val="left" w:pos="6487"/>
          <w:tab w:val="decimal" w:pos="7576"/>
        </w:tabs>
        <w:autoSpaceDE w:val="0"/>
        <w:autoSpaceDN w:val="0"/>
        <w:adjustRightInd w:val="0"/>
        <w:jc w:val="both"/>
        <w:rPr>
          <w:rFonts w:asciiTheme="minorHAnsi" w:hAnsiTheme="minorHAnsi"/>
        </w:rPr>
      </w:pPr>
      <w:r w:rsidRPr="00746506">
        <w:rPr>
          <w:rFonts w:asciiTheme="minorHAnsi" w:hAnsiTheme="minorHAnsi"/>
        </w:rPr>
        <w:t xml:space="preserve">Class attendance is a primary obligation of each student whose right to continued enrollment </w:t>
      </w:r>
      <w:proofErr w:type="gramStart"/>
      <w:r w:rsidRPr="00746506">
        <w:rPr>
          <w:rFonts w:asciiTheme="minorHAnsi" w:hAnsiTheme="minorHAnsi"/>
        </w:rPr>
        <w:t>in the course and to take the examination</w:t>
      </w:r>
      <w:proofErr w:type="gramEnd"/>
      <w:r w:rsidRPr="00746506">
        <w:rPr>
          <w:rFonts w:asciiTheme="minorHAnsi" w:hAnsiTheme="minorHAnsi"/>
        </w:rPr>
        <w:t xml:space="preserve"> is conditioned upon a record of attendance satisfactory to the professor.  A student who exceeds the maximum allowed absences (generally 20% of class sessions)</w:t>
      </w:r>
      <w:r>
        <w:rPr>
          <w:rFonts w:asciiTheme="minorHAnsi" w:hAnsiTheme="minorHAnsi"/>
        </w:rPr>
        <w:t xml:space="preserve"> </w:t>
      </w:r>
      <w:r w:rsidRPr="00746506">
        <w:rPr>
          <w:rFonts w:asciiTheme="minorHAnsi" w:hAnsiTheme="minorHAnsi"/>
        </w:rPr>
        <w:t xml:space="preserve">as illustrated below may be compelled to withdraw from the course, or </w:t>
      </w:r>
      <w:proofErr w:type="gramStart"/>
      <w:r w:rsidRPr="00746506">
        <w:rPr>
          <w:rFonts w:asciiTheme="minorHAnsi" w:hAnsiTheme="minorHAnsi"/>
        </w:rPr>
        <w:t>may be barred</w:t>
      </w:r>
      <w:proofErr w:type="gramEnd"/>
      <w:r w:rsidRPr="00746506">
        <w:rPr>
          <w:rFonts w:asciiTheme="minorHAnsi" w:hAnsiTheme="minorHAnsi"/>
        </w:rPr>
        <w:t xml:space="preserve"> from sitting for the final exam.  Students who </w:t>
      </w:r>
      <w:proofErr w:type="gramStart"/>
      <w:r w:rsidRPr="00746506">
        <w:rPr>
          <w:rFonts w:asciiTheme="minorHAnsi" w:hAnsiTheme="minorHAnsi"/>
        </w:rPr>
        <w:t>are forced</w:t>
      </w:r>
      <w:proofErr w:type="gramEnd"/>
      <w:r w:rsidRPr="00746506">
        <w:rPr>
          <w:rFonts w:asciiTheme="minorHAnsi" w:hAnsiTheme="minorHAnsi"/>
        </w:rPr>
        <w:t xml:space="preserve"> to withdraw for exceeding the allowed absences may receive a grade of </w:t>
      </w:r>
      <w:r>
        <w:rPr>
          <w:rFonts w:asciiTheme="minorHAnsi" w:hAnsiTheme="minorHAnsi"/>
        </w:rPr>
        <w:t xml:space="preserve">FA (failure due to excessive absence). </w:t>
      </w:r>
      <w:r w:rsidRPr="00746506">
        <w:rPr>
          <w:rFonts w:asciiTheme="minorHAnsi" w:hAnsiTheme="minorHAnsi"/>
        </w:rPr>
        <w:t xml:space="preserve"> This policy is consistent with American Bar Association Standards for Law Schools.</w:t>
      </w:r>
    </w:p>
    <w:p w:rsidR="008E0BE7" w:rsidRDefault="008E0BE7" w:rsidP="008E0BE7">
      <w:pPr>
        <w:tabs>
          <w:tab w:val="left" w:pos="710"/>
          <w:tab w:val="left" w:pos="6487"/>
          <w:tab w:val="decimal" w:pos="7576"/>
        </w:tabs>
        <w:autoSpaceDE w:val="0"/>
        <w:autoSpaceDN w:val="0"/>
        <w:adjustRightInd w:val="0"/>
        <w:ind w:left="360" w:firstLine="720"/>
        <w:rPr>
          <w:rFonts w:asciiTheme="minorHAnsi" w:hAnsiTheme="minorHAnsi"/>
        </w:rPr>
      </w:pPr>
    </w:p>
    <w:p w:rsidR="008E0BE7" w:rsidRPr="00746506" w:rsidRDefault="008E0BE7" w:rsidP="008E0BE7">
      <w:pPr>
        <w:tabs>
          <w:tab w:val="left" w:pos="710"/>
          <w:tab w:val="left" w:pos="6487"/>
          <w:tab w:val="decimal" w:pos="7576"/>
        </w:tabs>
        <w:autoSpaceDE w:val="0"/>
        <w:autoSpaceDN w:val="0"/>
        <w:adjustRightInd w:val="0"/>
        <w:ind w:left="360" w:firstLine="72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8E0BE7" w:rsidRPr="009118F8" w:rsidTr="00845F22">
        <w:trPr>
          <w:jc w:val="center"/>
        </w:trPr>
        <w:tc>
          <w:tcPr>
            <w:tcW w:w="9036" w:type="dxa"/>
            <w:gridSpan w:val="3"/>
            <w:shd w:val="pct5" w:color="auto" w:fill="auto"/>
          </w:tcPr>
          <w:p w:rsidR="008E0BE7" w:rsidRPr="009118F8" w:rsidRDefault="008E0BE7" w:rsidP="00845F22">
            <w:pPr>
              <w:tabs>
                <w:tab w:val="left" w:pos="710"/>
                <w:tab w:val="left" w:pos="6487"/>
                <w:tab w:val="decimal" w:pos="7576"/>
              </w:tabs>
              <w:autoSpaceDE w:val="0"/>
              <w:autoSpaceDN w:val="0"/>
              <w:adjustRightInd w:val="0"/>
              <w:rPr>
                <w:rFonts w:asciiTheme="minorHAnsi" w:hAnsiTheme="minorHAnsi"/>
              </w:rPr>
            </w:pPr>
            <w:r w:rsidRPr="009118F8">
              <w:rPr>
                <w:rFonts w:asciiTheme="minorHAnsi" w:hAnsiTheme="minorHAnsi"/>
              </w:rPr>
              <w:t>Regular Semester Hours</w:t>
            </w:r>
          </w:p>
          <w:p w:rsidR="008E0BE7" w:rsidRPr="009118F8" w:rsidRDefault="008E0BE7" w:rsidP="00845F22">
            <w:pPr>
              <w:tabs>
                <w:tab w:val="left" w:pos="710"/>
                <w:tab w:val="left" w:pos="6487"/>
                <w:tab w:val="decimal" w:pos="7576"/>
              </w:tabs>
              <w:autoSpaceDE w:val="0"/>
              <w:autoSpaceDN w:val="0"/>
              <w:adjustRightInd w:val="0"/>
              <w:rPr>
                <w:rFonts w:asciiTheme="minorHAnsi" w:hAnsiTheme="minorHAnsi"/>
              </w:rPr>
            </w:pPr>
          </w:p>
        </w:tc>
      </w:tr>
      <w:tr w:rsidR="008E0BE7" w:rsidRPr="009118F8" w:rsidTr="00845F22">
        <w:trPr>
          <w:jc w:val="center"/>
        </w:trPr>
        <w:tc>
          <w:tcPr>
            <w:tcW w:w="2509" w:type="dxa"/>
          </w:tcPr>
          <w:p w:rsidR="008E0BE7" w:rsidRPr="009118F8" w:rsidRDefault="008E0BE7" w:rsidP="00845F22">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Credit Hours</w:t>
            </w:r>
          </w:p>
        </w:tc>
        <w:tc>
          <w:tcPr>
            <w:tcW w:w="6527" w:type="dxa"/>
            <w:gridSpan w:val="2"/>
          </w:tcPr>
          <w:p w:rsidR="008E0BE7" w:rsidRPr="009118F8" w:rsidRDefault="008E0BE7" w:rsidP="00845F22">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Meetings Per Week</w:t>
            </w:r>
          </w:p>
        </w:tc>
      </w:tr>
      <w:tr w:rsidR="008E0BE7" w:rsidRPr="009118F8" w:rsidTr="00845F22">
        <w:trPr>
          <w:jc w:val="center"/>
        </w:trPr>
        <w:tc>
          <w:tcPr>
            <w:tcW w:w="2509" w:type="dxa"/>
          </w:tcPr>
          <w:p w:rsidR="008E0BE7" w:rsidRPr="009118F8" w:rsidRDefault="008E0BE7" w:rsidP="00845F22">
            <w:pPr>
              <w:tabs>
                <w:tab w:val="left" w:pos="710"/>
                <w:tab w:val="left" w:pos="6487"/>
                <w:tab w:val="decimal" w:pos="7576"/>
              </w:tabs>
              <w:autoSpaceDE w:val="0"/>
              <w:autoSpaceDN w:val="0"/>
              <w:adjustRightInd w:val="0"/>
              <w:jc w:val="center"/>
              <w:rPr>
                <w:rFonts w:asciiTheme="minorHAnsi" w:hAnsiTheme="minorHAnsi"/>
              </w:rPr>
            </w:pPr>
          </w:p>
        </w:tc>
        <w:tc>
          <w:tcPr>
            <w:tcW w:w="3330" w:type="dxa"/>
          </w:tcPr>
          <w:p w:rsidR="008E0BE7" w:rsidRPr="009118F8" w:rsidRDefault="008E0BE7" w:rsidP="00845F22">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1</w:t>
            </w:r>
          </w:p>
        </w:tc>
        <w:tc>
          <w:tcPr>
            <w:tcW w:w="3197" w:type="dxa"/>
          </w:tcPr>
          <w:p w:rsidR="008E0BE7" w:rsidRPr="009118F8" w:rsidRDefault="008E0BE7" w:rsidP="00845F22">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w:t>
            </w:r>
          </w:p>
        </w:tc>
      </w:tr>
      <w:tr w:rsidR="008E0BE7" w:rsidRPr="009118F8" w:rsidTr="00845F22">
        <w:trPr>
          <w:jc w:val="center"/>
        </w:trPr>
        <w:tc>
          <w:tcPr>
            <w:tcW w:w="2509" w:type="dxa"/>
          </w:tcPr>
          <w:p w:rsidR="008E0BE7" w:rsidRPr="009118F8" w:rsidRDefault="008E0BE7" w:rsidP="00845F22">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w:t>
            </w:r>
          </w:p>
        </w:tc>
        <w:tc>
          <w:tcPr>
            <w:tcW w:w="3330" w:type="dxa"/>
          </w:tcPr>
          <w:p w:rsidR="008E0BE7" w:rsidRPr="009118F8" w:rsidRDefault="008E0BE7" w:rsidP="00845F22">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 absences</w:t>
            </w:r>
          </w:p>
        </w:tc>
        <w:tc>
          <w:tcPr>
            <w:tcW w:w="3197" w:type="dxa"/>
          </w:tcPr>
          <w:p w:rsidR="008E0BE7" w:rsidRPr="009118F8" w:rsidRDefault="008E0BE7" w:rsidP="00845F22">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r w:rsidR="008E0BE7" w:rsidRPr="009118F8" w:rsidTr="00845F22">
        <w:trPr>
          <w:jc w:val="center"/>
        </w:trPr>
        <w:tc>
          <w:tcPr>
            <w:tcW w:w="2509" w:type="dxa"/>
          </w:tcPr>
          <w:p w:rsidR="008E0BE7" w:rsidRPr="009118F8" w:rsidRDefault="008E0BE7" w:rsidP="00845F22">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3</w:t>
            </w:r>
          </w:p>
        </w:tc>
        <w:tc>
          <w:tcPr>
            <w:tcW w:w="3330" w:type="dxa"/>
          </w:tcPr>
          <w:p w:rsidR="008E0BE7" w:rsidRPr="009118F8" w:rsidRDefault="008E0BE7" w:rsidP="00845F22">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 absences</w:t>
            </w:r>
          </w:p>
        </w:tc>
        <w:tc>
          <w:tcPr>
            <w:tcW w:w="3197" w:type="dxa"/>
          </w:tcPr>
          <w:p w:rsidR="008E0BE7" w:rsidRPr="009118F8" w:rsidRDefault="008E0BE7" w:rsidP="00845F22">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r w:rsidR="008E0BE7" w:rsidRPr="009118F8" w:rsidTr="00845F22">
        <w:trPr>
          <w:jc w:val="center"/>
        </w:trPr>
        <w:tc>
          <w:tcPr>
            <w:tcW w:w="2509" w:type="dxa"/>
            <w:tcBorders>
              <w:bottom w:val="single" w:sz="4" w:space="0" w:color="auto"/>
            </w:tcBorders>
          </w:tcPr>
          <w:p w:rsidR="008E0BE7" w:rsidRPr="009118F8" w:rsidRDefault="008E0BE7" w:rsidP="00845F22">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4</w:t>
            </w:r>
          </w:p>
        </w:tc>
        <w:tc>
          <w:tcPr>
            <w:tcW w:w="3330" w:type="dxa"/>
            <w:tcBorders>
              <w:bottom w:val="single" w:sz="4" w:space="0" w:color="auto"/>
            </w:tcBorders>
          </w:tcPr>
          <w:p w:rsidR="008E0BE7" w:rsidRPr="009118F8" w:rsidRDefault="008E0BE7" w:rsidP="00845F22">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w:t>
            </w:r>
          </w:p>
        </w:tc>
        <w:tc>
          <w:tcPr>
            <w:tcW w:w="3197" w:type="dxa"/>
            <w:tcBorders>
              <w:bottom w:val="single" w:sz="4" w:space="0" w:color="auto"/>
            </w:tcBorders>
          </w:tcPr>
          <w:p w:rsidR="008E0BE7" w:rsidRPr="009118F8" w:rsidRDefault="008E0BE7" w:rsidP="00845F22">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bl>
    <w:p w:rsidR="00A43B2B" w:rsidRDefault="00A43B2B" w:rsidP="008E0BE7">
      <w:pPr>
        <w:pStyle w:val="Default"/>
        <w:rPr>
          <w:rFonts w:asciiTheme="minorHAnsi" w:hAnsiTheme="minorHAnsi" w:cstheme="minorHAnsi"/>
          <w:b/>
          <w:bCs/>
        </w:rPr>
      </w:pPr>
    </w:p>
    <w:p w:rsidR="00A43B2B" w:rsidRDefault="00A43B2B" w:rsidP="008E0BE7">
      <w:pPr>
        <w:pStyle w:val="Default"/>
        <w:rPr>
          <w:rFonts w:asciiTheme="minorHAnsi" w:hAnsiTheme="minorHAnsi" w:cstheme="minorHAnsi"/>
          <w:b/>
          <w:bCs/>
        </w:rPr>
      </w:pPr>
    </w:p>
    <w:p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 xml:space="preserve">Course Web </w:t>
      </w:r>
      <w:r w:rsidR="00F552FE">
        <w:rPr>
          <w:rFonts w:asciiTheme="minorHAnsi" w:hAnsiTheme="minorHAnsi" w:cstheme="minorHAnsi"/>
          <w:b/>
          <w:bCs/>
        </w:rPr>
        <w:t>Site</w:t>
      </w:r>
      <w:r w:rsidRPr="00B335FF">
        <w:rPr>
          <w:rFonts w:asciiTheme="minorHAnsi" w:hAnsiTheme="minorHAnsi" w:cstheme="minorHAnsi"/>
          <w:b/>
          <w:bCs/>
        </w:rPr>
        <w:t xml:space="preserve">: </w:t>
      </w:r>
    </w:p>
    <w:p w:rsidR="00D27B88" w:rsidRPr="00D45B8C" w:rsidRDefault="00D27B88" w:rsidP="00D27B88">
      <w:pPr>
        <w:pStyle w:val="Default"/>
        <w:rPr>
          <w:rFonts w:asciiTheme="minorHAnsi" w:hAnsiTheme="minorHAnsi" w:cstheme="minorHAnsi"/>
          <w:sz w:val="22"/>
          <w:szCs w:val="22"/>
        </w:rPr>
      </w:pPr>
      <w:r w:rsidRPr="00D45B8C">
        <w:rPr>
          <w:rFonts w:asciiTheme="minorHAnsi" w:hAnsiTheme="minorHAnsi" w:cstheme="minorHAnsi"/>
          <w:sz w:val="22"/>
          <w:szCs w:val="22"/>
        </w:rPr>
        <w:t>This course has a TWEN page that links to this syllabus, announcements, the class assignments, and other class materials. You are responsible for self-enrolling in the TWEN page and for checking it regularly for course information.</w:t>
      </w:r>
    </w:p>
    <w:p w:rsidR="00D27B88" w:rsidRPr="00D45B8C" w:rsidRDefault="00D27B88" w:rsidP="00D27B88">
      <w:pPr>
        <w:pStyle w:val="Default"/>
        <w:rPr>
          <w:rFonts w:asciiTheme="minorHAnsi" w:hAnsiTheme="minorHAnsi" w:cstheme="minorHAnsi"/>
          <w:b/>
          <w:bCs/>
          <w:sz w:val="22"/>
          <w:szCs w:val="22"/>
        </w:rPr>
      </w:pPr>
    </w:p>
    <w:p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Computers</w:t>
      </w:r>
      <w:r w:rsidR="00F552FE">
        <w:rPr>
          <w:rFonts w:asciiTheme="minorHAnsi" w:hAnsiTheme="minorHAnsi" w:cstheme="minorHAnsi"/>
          <w:b/>
          <w:bCs/>
        </w:rPr>
        <w:t>:</w:t>
      </w:r>
      <w:r w:rsidRPr="00B335FF">
        <w:rPr>
          <w:rFonts w:asciiTheme="minorHAnsi" w:hAnsiTheme="minorHAnsi" w:cstheme="minorHAnsi"/>
          <w:b/>
          <w:bCs/>
        </w:rPr>
        <w:t xml:space="preserve"> </w:t>
      </w:r>
    </w:p>
    <w:p w:rsidR="008E0BE7" w:rsidRPr="00B335FF" w:rsidRDefault="005E3C05" w:rsidP="008E0BE7">
      <w:pPr>
        <w:pStyle w:val="Default"/>
        <w:rPr>
          <w:rFonts w:asciiTheme="minorHAnsi" w:hAnsiTheme="minorHAnsi" w:cstheme="minorHAnsi"/>
        </w:rPr>
      </w:pPr>
      <w:r>
        <w:rPr>
          <w:rFonts w:asciiTheme="minorHAnsi" w:hAnsiTheme="minorHAnsi" w:cstheme="minorHAnsi"/>
        </w:rPr>
        <w:t xml:space="preserve">Research shows that students are </w:t>
      </w:r>
      <w:proofErr w:type="gramStart"/>
      <w:r>
        <w:rPr>
          <w:rFonts w:asciiTheme="minorHAnsi" w:hAnsiTheme="minorHAnsi" w:cstheme="minorHAnsi"/>
        </w:rPr>
        <w:t>more effective learners</w:t>
      </w:r>
      <w:proofErr w:type="gramEnd"/>
      <w:r>
        <w:rPr>
          <w:rFonts w:asciiTheme="minorHAnsi" w:hAnsiTheme="minorHAnsi" w:cstheme="minorHAnsi"/>
        </w:rPr>
        <w:t xml:space="preserve"> when they take notes by hand.  Studies show repeatedly that students using laptops tend to “write everything” rather than critically listening and evaluating.  Nevertheless, I permit laptops for note taking.  </w:t>
      </w:r>
      <w:r w:rsidRPr="005E3C05">
        <w:rPr>
          <w:rFonts w:asciiTheme="minorHAnsi" w:hAnsiTheme="minorHAnsi" w:cstheme="minorHAnsi"/>
          <w:b/>
        </w:rPr>
        <w:t xml:space="preserve">Laptops </w:t>
      </w:r>
      <w:proofErr w:type="gramStart"/>
      <w:r w:rsidRPr="005E3C05">
        <w:rPr>
          <w:rFonts w:asciiTheme="minorHAnsi" w:hAnsiTheme="minorHAnsi" w:cstheme="minorHAnsi"/>
          <w:b/>
        </w:rPr>
        <w:t>must not be used</w:t>
      </w:r>
      <w:proofErr w:type="gramEnd"/>
      <w:r w:rsidRPr="005E3C05">
        <w:rPr>
          <w:rFonts w:asciiTheme="minorHAnsi" w:hAnsiTheme="minorHAnsi" w:cstheme="minorHAnsi"/>
          <w:b/>
        </w:rPr>
        <w:t xml:space="preserve"> to browse the Internet, check email, Tweet, etc.</w:t>
      </w:r>
      <w:r>
        <w:rPr>
          <w:rFonts w:asciiTheme="minorHAnsi" w:hAnsiTheme="minorHAnsi" w:cstheme="minorHAnsi"/>
        </w:rPr>
        <w:t xml:space="preserve">  I reserve the right to ban laptops if the temptations of the Internet cause disruptions or distractions.</w:t>
      </w:r>
      <w:r w:rsidR="008E0BE7" w:rsidRPr="00B335FF">
        <w:rPr>
          <w:rFonts w:asciiTheme="minorHAnsi" w:hAnsiTheme="minorHAnsi" w:cstheme="minorHAnsi"/>
        </w:rPr>
        <w:t xml:space="preserve"> </w:t>
      </w:r>
    </w:p>
    <w:p w:rsidR="008E0BE7" w:rsidRPr="00B335FF" w:rsidRDefault="008E0BE7" w:rsidP="008E0BE7">
      <w:pPr>
        <w:pStyle w:val="Default"/>
        <w:rPr>
          <w:rFonts w:asciiTheme="minorHAnsi" w:hAnsiTheme="minorHAnsi" w:cstheme="minorHAnsi"/>
          <w:b/>
          <w:bCs/>
        </w:rPr>
      </w:pPr>
    </w:p>
    <w:p w:rsidR="0021465B" w:rsidRDefault="0021465B" w:rsidP="008E0BE7">
      <w:pPr>
        <w:pStyle w:val="Default"/>
        <w:rPr>
          <w:rFonts w:asciiTheme="minorHAnsi" w:hAnsiTheme="minorHAnsi" w:cstheme="minorHAnsi"/>
          <w:b/>
          <w:bCs/>
        </w:rPr>
      </w:pPr>
    </w:p>
    <w:p w:rsidR="0021465B" w:rsidRDefault="0021465B" w:rsidP="008E0BE7">
      <w:pPr>
        <w:pStyle w:val="Default"/>
        <w:rPr>
          <w:rFonts w:asciiTheme="minorHAnsi" w:hAnsiTheme="minorHAnsi" w:cstheme="minorHAnsi"/>
          <w:b/>
          <w:bCs/>
        </w:rPr>
      </w:pPr>
    </w:p>
    <w:p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Class Cancellation</w:t>
      </w:r>
      <w:r w:rsidR="00F552FE">
        <w:rPr>
          <w:rFonts w:asciiTheme="minorHAnsi" w:hAnsiTheme="minorHAnsi" w:cstheme="minorHAnsi"/>
          <w:b/>
          <w:bCs/>
        </w:rPr>
        <w:t>:</w:t>
      </w:r>
      <w:r w:rsidRPr="00B335FF">
        <w:rPr>
          <w:rFonts w:asciiTheme="minorHAnsi" w:hAnsiTheme="minorHAnsi" w:cstheme="minorHAnsi"/>
          <w:b/>
          <w:bCs/>
        </w:rPr>
        <w:t xml:space="preserve"> </w:t>
      </w:r>
    </w:p>
    <w:p w:rsidR="008E0BE7" w:rsidRDefault="008E0BE7" w:rsidP="008E0BE7">
      <w:pPr>
        <w:pStyle w:val="Default"/>
        <w:rPr>
          <w:rFonts w:asciiTheme="minorHAnsi" w:hAnsiTheme="minorHAnsi" w:cstheme="minorHAnsi"/>
        </w:rPr>
      </w:pPr>
      <w:r w:rsidRPr="00B335FF">
        <w:rPr>
          <w:rFonts w:asciiTheme="minorHAnsi" w:hAnsiTheme="minorHAnsi" w:cstheme="minorHAnsi"/>
        </w:rPr>
        <w:t xml:space="preserve">If the instructor must cancel a class, notices </w:t>
      </w:r>
      <w:proofErr w:type="gramStart"/>
      <w:r w:rsidRPr="00B335FF">
        <w:rPr>
          <w:rFonts w:asciiTheme="minorHAnsi" w:hAnsiTheme="minorHAnsi" w:cstheme="minorHAnsi"/>
        </w:rPr>
        <w:t>will be sent to students via email and posted on the classroom door</w:t>
      </w:r>
      <w:proofErr w:type="gramEnd"/>
      <w:r w:rsidRPr="00B335FF">
        <w:rPr>
          <w:rFonts w:asciiTheme="minorHAnsi" w:hAnsiTheme="minorHAnsi" w:cstheme="minorHAnsi"/>
        </w:rPr>
        <w:t xml:space="preserve">.  If there is inclement weather, students should visit the University of Baltimore web </w:t>
      </w:r>
      <w:r w:rsidR="00444083">
        <w:rPr>
          <w:rFonts w:asciiTheme="minorHAnsi" w:hAnsiTheme="minorHAnsi" w:cstheme="minorHAnsi"/>
        </w:rPr>
        <w:t>site</w:t>
      </w:r>
      <w:r w:rsidRPr="00B335FF">
        <w:rPr>
          <w:rFonts w:asciiTheme="minorHAnsi" w:hAnsiTheme="minorHAnsi" w:cstheme="minorHAnsi"/>
        </w:rPr>
        <w:t xml:space="preserve"> or call the University's Snow Closing Line at (410) 837-4201. If the University is </w:t>
      </w:r>
      <w:r w:rsidR="00334BDA">
        <w:rPr>
          <w:rFonts w:asciiTheme="minorHAnsi" w:hAnsiTheme="minorHAnsi" w:cstheme="minorHAnsi"/>
        </w:rPr>
        <w:t>open</w:t>
      </w:r>
      <w:r w:rsidRPr="00B335FF">
        <w:rPr>
          <w:rFonts w:asciiTheme="minorHAnsi" w:hAnsiTheme="minorHAnsi" w:cstheme="minorHAnsi"/>
        </w:rPr>
        <w:t xml:space="preserve">, students should presume that classes are running on the normal schedule. </w:t>
      </w:r>
    </w:p>
    <w:p w:rsidR="008E0BE7" w:rsidRDefault="008E0BE7" w:rsidP="008E0BE7">
      <w:pPr>
        <w:pStyle w:val="Default"/>
        <w:rPr>
          <w:rFonts w:asciiTheme="minorHAnsi" w:hAnsiTheme="minorHAnsi" w:cstheme="minorHAnsi"/>
        </w:rPr>
      </w:pPr>
    </w:p>
    <w:p w:rsidR="008E0BE7" w:rsidRDefault="008E0BE7" w:rsidP="008E0BE7">
      <w:pPr>
        <w:pStyle w:val="Default"/>
        <w:rPr>
          <w:rFonts w:asciiTheme="minorHAnsi" w:hAnsiTheme="minorHAnsi" w:cstheme="minorHAnsi"/>
          <w:b/>
          <w:bCs/>
        </w:rPr>
      </w:pPr>
      <w:r w:rsidRPr="00B335FF">
        <w:rPr>
          <w:rFonts w:asciiTheme="minorHAnsi" w:hAnsiTheme="minorHAnsi" w:cstheme="minorHAnsi"/>
          <w:b/>
          <w:bCs/>
        </w:rPr>
        <w:t>Academic Integr</w:t>
      </w:r>
      <w:r>
        <w:rPr>
          <w:rFonts w:asciiTheme="minorHAnsi" w:hAnsiTheme="minorHAnsi" w:cstheme="minorHAnsi"/>
          <w:b/>
          <w:bCs/>
        </w:rPr>
        <w:t>ity</w:t>
      </w:r>
      <w:r w:rsidR="00F552FE">
        <w:rPr>
          <w:rFonts w:asciiTheme="minorHAnsi" w:hAnsiTheme="minorHAnsi" w:cstheme="minorHAnsi"/>
          <w:b/>
          <w:bCs/>
        </w:rPr>
        <w:t>:</w:t>
      </w:r>
    </w:p>
    <w:p w:rsidR="008E0BE7" w:rsidRDefault="008E0BE7" w:rsidP="008E0BE7">
      <w:pPr>
        <w:pStyle w:val="Default"/>
        <w:rPr>
          <w:rFonts w:asciiTheme="minorHAnsi" w:hAnsiTheme="minorHAnsi" w:cstheme="minorHAnsi"/>
        </w:rPr>
      </w:pPr>
      <w:r w:rsidRPr="00B335FF">
        <w:rPr>
          <w:rFonts w:asciiTheme="minorHAnsi" w:hAnsiTheme="minorHAnsi" w:cstheme="minorHAnsi"/>
        </w:rPr>
        <w:t xml:space="preserve">Students are obligated to refrain from acts that they know or, under the circumstances, have reason to know will impair the academic integrity of the University and/or the School of Law. </w:t>
      </w:r>
      <w:proofErr w:type="gramStart"/>
      <w:r w:rsidRPr="00B335FF">
        <w:rPr>
          <w:rFonts w:asciiTheme="minorHAnsi" w:hAnsiTheme="minorHAnsi" w:cstheme="minorHAnsi"/>
        </w:rPr>
        <w:t>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w:t>
      </w:r>
      <w:proofErr w:type="gramEnd"/>
      <w:r w:rsidRPr="00B335FF">
        <w:rPr>
          <w:rFonts w:asciiTheme="minorHAnsi" w:hAnsiTheme="minorHAnsi" w:cstheme="minorHAnsi"/>
        </w:rPr>
        <w:t xml:space="preserve"> [Reference to School of Law Honor Code</w:t>
      </w:r>
      <w:r>
        <w:rPr>
          <w:rFonts w:asciiTheme="minorHAnsi" w:hAnsiTheme="minorHAnsi" w:cstheme="minorHAnsi"/>
        </w:rPr>
        <w:t>,</w:t>
      </w:r>
      <w:r w:rsidRPr="00B335FF">
        <w:rPr>
          <w:rFonts w:asciiTheme="minorHAnsi" w:hAnsiTheme="minorHAnsi" w:cstheme="minorHAnsi"/>
        </w:rPr>
        <w:t xml:space="preserve"> </w:t>
      </w:r>
      <w:hyperlink r:id="rId7" w:history="1">
        <w:r w:rsidR="00D27B88" w:rsidRPr="00AF0AF7">
          <w:rPr>
            <w:rStyle w:val="Hyperlink"/>
            <w:rFonts w:asciiTheme="minorHAnsi" w:hAnsiTheme="minorHAnsi" w:cstheme="minorHAnsi"/>
          </w:rPr>
          <w:t>https://law.ubalt.edu/academics/policiesandprocedures/honor_code/index.cfm</w:t>
        </w:r>
      </w:hyperlink>
      <w:r w:rsidRPr="00B335FF">
        <w:rPr>
          <w:rFonts w:asciiTheme="minorHAnsi" w:hAnsiTheme="minorHAnsi" w:cstheme="minorHAnsi"/>
        </w:rPr>
        <w:t>]</w:t>
      </w:r>
    </w:p>
    <w:p w:rsidR="001D1BF6" w:rsidRDefault="001D1BF6" w:rsidP="008E0BE7">
      <w:pPr>
        <w:pStyle w:val="Default"/>
        <w:rPr>
          <w:rFonts w:asciiTheme="minorHAnsi" w:hAnsiTheme="minorHAnsi" w:cstheme="minorHAnsi"/>
        </w:rPr>
      </w:pPr>
    </w:p>
    <w:p w:rsidR="001D1BF6" w:rsidRDefault="001D1BF6" w:rsidP="008E0BE7">
      <w:pPr>
        <w:pStyle w:val="Default"/>
        <w:rPr>
          <w:rFonts w:asciiTheme="minorHAnsi" w:hAnsiTheme="minorHAnsi" w:cstheme="minorHAnsi"/>
          <w:b/>
        </w:rPr>
      </w:pPr>
      <w:r>
        <w:rPr>
          <w:rFonts w:asciiTheme="minorHAnsi" w:hAnsiTheme="minorHAnsi" w:cstheme="minorHAnsi"/>
          <w:b/>
        </w:rPr>
        <w:t xml:space="preserve">Course Evaluations: </w:t>
      </w:r>
    </w:p>
    <w:p w:rsidR="001D1BF6" w:rsidRPr="001D1BF6" w:rsidRDefault="001D1BF6" w:rsidP="008E0BE7">
      <w:pPr>
        <w:pStyle w:val="Default"/>
        <w:rPr>
          <w:rFonts w:asciiTheme="minorHAnsi" w:hAnsiTheme="minorHAnsi" w:cstheme="minorHAnsi"/>
        </w:rPr>
      </w:pPr>
      <w:r>
        <w:rPr>
          <w:rFonts w:asciiTheme="minorHAnsi" w:hAnsiTheme="minorHAnsi" w:cstheme="minorHAnsi"/>
        </w:rPr>
        <w:t xml:space="preserve">It is a requirement of this course that students complete a course evaluation.  The evaluation will be available later in the semester and is entirely anonymous.  Faculty members will not have access to the feedback provided on course evaluations until after all grades </w:t>
      </w:r>
      <w:proofErr w:type="gramStart"/>
      <w:r>
        <w:rPr>
          <w:rFonts w:asciiTheme="minorHAnsi" w:hAnsiTheme="minorHAnsi" w:cstheme="minorHAnsi"/>
        </w:rPr>
        <w:t>are submitted</w:t>
      </w:r>
      <w:proofErr w:type="gramEnd"/>
      <w:r>
        <w:rPr>
          <w:rFonts w:asciiTheme="minorHAnsi" w:hAnsiTheme="minorHAnsi" w:cstheme="minorHAnsi"/>
        </w:rPr>
        <w:t>.</w:t>
      </w:r>
    </w:p>
    <w:p w:rsidR="00D27B88" w:rsidRPr="00B335FF" w:rsidRDefault="00D27B88" w:rsidP="008E0BE7">
      <w:pPr>
        <w:pStyle w:val="Default"/>
        <w:rPr>
          <w:rFonts w:asciiTheme="minorHAnsi" w:hAnsiTheme="minorHAnsi" w:cstheme="minorHAnsi"/>
        </w:rPr>
      </w:pPr>
    </w:p>
    <w:p w:rsidR="00163F36" w:rsidRPr="00E973CA" w:rsidRDefault="00163F36" w:rsidP="00163F36">
      <w:pPr>
        <w:autoSpaceDE w:val="0"/>
        <w:autoSpaceDN w:val="0"/>
        <w:adjustRightInd w:val="0"/>
        <w:rPr>
          <w:rFonts w:asciiTheme="minorHAnsi" w:eastAsia="Calibri" w:hAnsiTheme="minorHAnsi" w:cstheme="minorHAnsi"/>
          <w:b/>
          <w:bCs/>
          <w:color w:val="000000"/>
        </w:rPr>
      </w:pPr>
      <w:r w:rsidRPr="00E973CA">
        <w:rPr>
          <w:rFonts w:asciiTheme="minorHAnsi" w:eastAsia="Calibri" w:hAnsiTheme="minorHAnsi" w:cstheme="minorHAnsi"/>
          <w:b/>
          <w:bCs/>
          <w:color w:val="000000"/>
        </w:rPr>
        <w:t>Title IX Sexual Harassment and Sexual Misconduct Policy</w:t>
      </w:r>
      <w:r w:rsidR="00F552FE" w:rsidRPr="00E973CA">
        <w:rPr>
          <w:rFonts w:asciiTheme="minorHAnsi" w:eastAsia="Calibri" w:hAnsiTheme="minorHAnsi" w:cstheme="minorHAnsi"/>
          <w:b/>
          <w:bCs/>
          <w:color w:val="000000"/>
        </w:rPr>
        <w:t>:</w:t>
      </w:r>
      <w:r w:rsidRPr="00E973CA">
        <w:rPr>
          <w:rFonts w:asciiTheme="minorHAnsi" w:eastAsia="Calibri" w:hAnsiTheme="minorHAnsi" w:cstheme="minorHAnsi"/>
          <w:b/>
          <w:bCs/>
          <w:color w:val="000000"/>
        </w:rPr>
        <w:t xml:space="preserve"> </w:t>
      </w:r>
    </w:p>
    <w:p w:rsidR="00163F36" w:rsidRPr="00163F36" w:rsidRDefault="00163F36" w:rsidP="00163F36">
      <w:pPr>
        <w:pStyle w:val="Default"/>
        <w:rPr>
          <w:rFonts w:asciiTheme="minorHAnsi" w:hAnsiTheme="minorHAnsi" w:cstheme="minorHAnsi"/>
        </w:rPr>
      </w:pPr>
      <w:r w:rsidRPr="00E973CA">
        <w:rPr>
          <w:rFonts w:asciiTheme="minorHAnsi" w:hAnsiTheme="minorHAnsi" w:cstheme="minorHAnsi"/>
        </w:rPr>
        <w:t xml:space="preserve">The University of Baltimore’s Sexual Harassment and Sexual Misconduct policies are compliant with Federal laws prohibiting discrimination. Title IX requires that faculty, student employees and staff members report </w:t>
      </w:r>
      <w:r w:rsidR="0044127A" w:rsidRPr="00E973CA">
        <w:rPr>
          <w:rFonts w:asciiTheme="minorHAnsi" w:hAnsiTheme="minorHAnsi" w:cstheme="minorHAnsi"/>
        </w:rPr>
        <w:t xml:space="preserve">to the University </w:t>
      </w:r>
      <w:r w:rsidRPr="00E973CA">
        <w:rPr>
          <w:rFonts w:asciiTheme="minorHAnsi" w:hAnsiTheme="minorHAnsi" w:cstheme="minorHAnsi"/>
        </w:rPr>
        <w:t xml:space="preserve">any known, learned or rumored incidents of sex discrimination, including sexual harassment, sexual misconduct, stalking </w:t>
      </w:r>
      <w:proofErr w:type="gramStart"/>
      <w:r w:rsidRPr="00E973CA">
        <w:rPr>
          <w:rFonts w:asciiTheme="minorHAnsi" w:hAnsiTheme="minorHAnsi" w:cstheme="minorHAnsi"/>
        </w:rPr>
        <w:t>on the basis of</w:t>
      </w:r>
      <w:proofErr w:type="gramEnd"/>
      <w:r w:rsidRPr="00E973CA">
        <w:rPr>
          <w:rFonts w:asciiTheme="minorHAnsi" w:hAnsiTheme="minorHAnsi" w:cstheme="minorHAnsi"/>
        </w:rPr>
        <w:t xml:space="preserve"> sex, dating/intimate partner violence or sexual exploitation and/or related experiences or incidents. Policies and procedures related to Title IX and UB’s nondiscrimination policies can be found </w:t>
      </w:r>
      <w:proofErr w:type="gramStart"/>
      <w:r w:rsidRPr="00E973CA">
        <w:rPr>
          <w:rFonts w:asciiTheme="minorHAnsi" w:hAnsiTheme="minorHAnsi" w:cstheme="minorHAnsi"/>
        </w:rPr>
        <w:t>at:</w:t>
      </w:r>
      <w:proofErr w:type="gramEnd"/>
      <w:r w:rsidRPr="00E973CA">
        <w:rPr>
          <w:rFonts w:asciiTheme="minorHAnsi" w:hAnsiTheme="minorHAnsi" w:cstheme="minorHAnsi"/>
        </w:rPr>
        <w:t xml:space="preserve"> http://www.ubalt.edu/titleix.</w:t>
      </w:r>
    </w:p>
    <w:p w:rsidR="00163F36" w:rsidRDefault="00163F36" w:rsidP="008E0BE7">
      <w:pPr>
        <w:pStyle w:val="Default"/>
        <w:rPr>
          <w:rFonts w:asciiTheme="minorHAnsi" w:hAnsiTheme="minorHAnsi" w:cstheme="minorHAnsi"/>
          <w:b/>
          <w:bCs/>
        </w:rPr>
      </w:pPr>
    </w:p>
    <w:p w:rsidR="008E0BE7" w:rsidRPr="00D27B88" w:rsidRDefault="008E0BE7" w:rsidP="008E0BE7">
      <w:pPr>
        <w:pStyle w:val="Default"/>
        <w:rPr>
          <w:rFonts w:asciiTheme="minorHAnsi" w:hAnsiTheme="minorHAnsi" w:cstheme="minorHAnsi"/>
        </w:rPr>
      </w:pPr>
      <w:r w:rsidRPr="00D27B88">
        <w:rPr>
          <w:rFonts w:asciiTheme="minorHAnsi" w:hAnsiTheme="minorHAnsi" w:cstheme="minorHAnsi"/>
          <w:b/>
          <w:bCs/>
        </w:rPr>
        <w:t>Disability Policy</w:t>
      </w:r>
      <w:r w:rsidR="00F552FE" w:rsidRPr="00D27B88">
        <w:rPr>
          <w:rFonts w:asciiTheme="minorHAnsi" w:hAnsiTheme="minorHAnsi" w:cstheme="minorHAnsi"/>
          <w:b/>
          <w:bCs/>
        </w:rPr>
        <w:t>:</w:t>
      </w:r>
      <w:r w:rsidRPr="00D27B88">
        <w:rPr>
          <w:rFonts w:asciiTheme="minorHAnsi" w:hAnsiTheme="minorHAnsi" w:cstheme="minorHAnsi"/>
          <w:b/>
          <w:bCs/>
        </w:rPr>
        <w:t xml:space="preserve"> </w:t>
      </w:r>
    </w:p>
    <w:p w:rsidR="00D27B88" w:rsidRDefault="00E973CA" w:rsidP="001D1BF6">
      <w:pPr>
        <w:rPr>
          <w:rFonts w:asciiTheme="minorHAnsi" w:hAnsiTheme="minorHAnsi" w:cstheme="minorHAnsi"/>
          <w:b/>
          <w:bCs/>
        </w:rPr>
      </w:pPr>
      <w:r w:rsidRPr="00D27B88">
        <w:rPr>
          <w:rFonts w:ascii="Calibri" w:hAnsi="Calibri" w:cs="Calibri"/>
          <w:sz w:val="22"/>
          <w:szCs w:val="22"/>
        </w:rPr>
        <w:t>If you are a student with a documented disability who requires an accommodation</w:t>
      </w:r>
      <w:r w:rsidR="001D1BF6">
        <w:rPr>
          <w:rFonts w:ascii="Calibri" w:hAnsi="Calibri" w:cs="Calibri"/>
          <w:sz w:val="22"/>
          <w:szCs w:val="22"/>
        </w:rPr>
        <w:t xml:space="preserve"> for academic programs, exams, or access to the University’s facilities</w:t>
      </w:r>
      <w:r w:rsidRPr="00D27B88">
        <w:rPr>
          <w:rFonts w:ascii="Calibri" w:hAnsi="Calibri" w:cs="Calibri"/>
          <w:sz w:val="22"/>
          <w:szCs w:val="22"/>
        </w:rPr>
        <w:t xml:space="preserve">, please contact </w:t>
      </w:r>
      <w:r w:rsidR="001D1BF6">
        <w:rPr>
          <w:rFonts w:ascii="Calibri" w:hAnsi="Calibri" w:cs="Calibri"/>
          <w:sz w:val="22"/>
          <w:szCs w:val="22"/>
        </w:rPr>
        <w:t xml:space="preserve">the Office of Academic Affairs at </w:t>
      </w:r>
      <w:hyperlink r:id="rId8" w:history="1">
        <w:r w:rsidR="001D1BF6" w:rsidRPr="00800AA7">
          <w:rPr>
            <w:rStyle w:val="Hyperlink"/>
            <w:rFonts w:ascii="Calibri" w:hAnsi="Calibri" w:cs="Calibri"/>
            <w:sz w:val="22"/>
            <w:szCs w:val="22"/>
          </w:rPr>
          <w:t>ublawacadaff@ubalt.edu</w:t>
        </w:r>
      </w:hyperlink>
      <w:r w:rsidR="001D1BF6">
        <w:rPr>
          <w:rFonts w:ascii="Calibri" w:hAnsi="Calibri" w:cs="Calibri"/>
          <w:sz w:val="22"/>
          <w:szCs w:val="22"/>
        </w:rPr>
        <w:t xml:space="preserve"> or 410-837-4468.</w:t>
      </w:r>
    </w:p>
    <w:p w:rsidR="001D1BF6" w:rsidRDefault="001D1BF6" w:rsidP="008E0BE7">
      <w:pPr>
        <w:pStyle w:val="Default"/>
        <w:rPr>
          <w:b/>
          <w:color w:val="auto"/>
        </w:rPr>
      </w:pPr>
    </w:p>
    <w:p w:rsidR="00D27B88" w:rsidRPr="0021465B" w:rsidRDefault="005C7CF2" w:rsidP="008E0BE7">
      <w:pPr>
        <w:pStyle w:val="Default"/>
        <w:rPr>
          <w:rFonts w:asciiTheme="minorHAnsi" w:hAnsiTheme="minorHAnsi" w:cstheme="minorHAnsi"/>
          <w:b/>
          <w:bCs/>
        </w:rPr>
      </w:pPr>
      <w:r w:rsidRPr="0021465B">
        <w:rPr>
          <w:rFonts w:asciiTheme="minorHAnsi" w:hAnsiTheme="minorHAnsi" w:cstheme="minorHAnsi"/>
          <w:b/>
          <w:bCs/>
        </w:rPr>
        <w:t>Assignments:</w:t>
      </w:r>
    </w:p>
    <w:p w:rsidR="0021465B" w:rsidRDefault="0021465B" w:rsidP="008E0BE7">
      <w:pPr>
        <w:pStyle w:val="Default"/>
        <w:rPr>
          <w:rFonts w:asciiTheme="minorHAnsi" w:hAnsiTheme="minorHAnsi" w:cstheme="minorHAnsi"/>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198"/>
        <w:gridCol w:w="2253"/>
        <w:gridCol w:w="2339"/>
      </w:tblGrid>
      <w:tr w:rsidR="0061098C" w:rsidRPr="0021465B" w:rsidTr="0021465B">
        <w:trPr>
          <w:trHeight w:val="441"/>
          <w:tblHeader/>
        </w:trPr>
        <w:tc>
          <w:tcPr>
            <w:tcW w:w="2872" w:type="pct"/>
            <w:tcBorders>
              <w:top w:val="single" w:sz="4" w:space="0" w:color="auto"/>
              <w:left w:val="single" w:sz="4" w:space="0" w:color="auto"/>
              <w:bottom w:val="single" w:sz="4" w:space="0" w:color="auto"/>
            </w:tcBorders>
            <w:shd w:val="clear" w:color="auto" w:fill="F2F2F2" w:themeFill="background1" w:themeFillShade="F2"/>
            <w:vAlign w:val="center"/>
          </w:tcPr>
          <w:p w:rsidR="0061098C" w:rsidRPr="0021465B" w:rsidRDefault="0061098C" w:rsidP="005C7CF2">
            <w:pPr>
              <w:pStyle w:val="Heading1"/>
              <w:numPr>
                <w:ilvl w:val="0"/>
                <w:numId w:val="0"/>
              </w:numPr>
              <w:spacing w:before="0"/>
              <w:contextualSpacing/>
              <w:jc w:val="center"/>
              <w:outlineLvl w:val="0"/>
              <w:rPr>
                <w:rFonts w:asciiTheme="minorHAnsi" w:hAnsiTheme="minorHAnsi" w:cstheme="minorHAnsi"/>
                <w:b/>
                <w:color w:val="auto"/>
                <w:sz w:val="24"/>
                <w:szCs w:val="24"/>
              </w:rPr>
            </w:pPr>
            <w:r w:rsidRPr="0021465B">
              <w:rPr>
                <w:rFonts w:asciiTheme="minorHAnsi" w:hAnsiTheme="minorHAnsi" w:cstheme="minorHAnsi"/>
                <w:b/>
                <w:color w:val="auto"/>
                <w:sz w:val="24"/>
                <w:szCs w:val="24"/>
              </w:rPr>
              <w:t>Topic</w:t>
            </w:r>
          </w:p>
        </w:tc>
        <w:tc>
          <w:tcPr>
            <w:tcW w:w="1044" w:type="pct"/>
            <w:tcBorders>
              <w:top w:val="single" w:sz="4" w:space="0" w:color="auto"/>
              <w:bottom w:val="single" w:sz="4" w:space="0" w:color="auto"/>
            </w:tcBorders>
            <w:shd w:val="clear" w:color="auto" w:fill="F2F2F2" w:themeFill="background1" w:themeFillShade="F2"/>
            <w:vAlign w:val="center"/>
          </w:tcPr>
          <w:p w:rsidR="0061098C" w:rsidRPr="0021465B" w:rsidRDefault="0061098C" w:rsidP="005C7CF2">
            <w:pPr>
              <w:contextualSpacing/>
              <w:jc w:val="center"/>
              <w:rPr>
                <w:rFonts w:asciiTheme="minorHAnsi" w:hAnsiTheme="minorHAnsi" w:cstheme="minorHAnsi"/>
                <w:b/>
              </w:rPr>
            </w:pPr>
            <w:r w:rsidRPr="0021465B">
              <w:rPr>
                <w:rFonts w:asciiTheme="minorHAnsi" w:hAnsiTheme="minorHAnsi" w:cstheme="minorHAnsi"/>
                <w:b/>
              </w:rPr>
              <w:t>Assignment</w:t>
            </w:r>
          </w:p>
        </w:tc>
        <w:tc>
          <w:tcPr>
            <w:tcW w:w="1084" w:type="pct"/>
            <w:tcBorders>
              <w:top w:val="single" w:sz="4" w:space="0" w:color="auto"/>
              <w:bottom w:val="single" w:sz="4" w:space="0" w:color="auto"/>
              <w:right w:val="single" w:sz="4" w:space="0" w:color="auto"/>
            </w:tcBorders>
            <w:shd w:val="clear" w:color="auto" w:fill="F2F2F2" w:themeFill="background1" w:themeFillShade="F2"/>
            <w:vAlign w:val="center"/>
          </w:tcPr>
          <w:p w:rsidR="0061098C" w:rsidRPr="0021465B" w:rsidRDefault="0061098C" w:rsidP="005C7CF2">
            <w:pPr>
              <w:contextualSpacing/>
              <w:jc w:val="center"/>
              <w:rPr>
                <w:rFonts w:asciiTheme="minorHAnsi" w:hAnsiTheme="minorHAnsi" w:cstheme="minorHAnsi"/>
                <w:b/>
              </w:rPr>
            </w:pPr>
            <w:r w:rsidRPr="0021465B">
              <w:rPr>
                <w:rFonts w:asciiTheme="minorHAnsi" w:hAnsiTheme="minorHAnsi" w:cstheme="minorHAnsi"/>
                <w:b/>
              </w:rPr>
              <w:t>Dates</w:t>
            </w:r>
          </w:p>
        </w:tc>
      </w:tr>
      <w:tr w:rsidR="00523205" w:rsidRPr="0021465B" w:rsidTr="0021465B">
        <w:trPr>
          <w:trHeight w:val="710"/>
        </w:trPr>
        <w:tc>
          <w:tcPr>
            <w:tcW w:w="2872" w:type="pct"/>
            <w:tcBorders>
              <w:top w:val="single" w:sz="4" w:space="0" w:color="auto"/>
              <w:left w:val="single" w:sz="4" w:space="0" w:color="auto"/>
            </w:tcBorders>
          </w:tcPr>
          <w:p w:rsidR="00523205" w:rsidRPr="0021465B" w:rsidRDefault="00171F14" w:rsidP="005C7CF2">
            <w:pPr>
              <w:pStyle w:val="Heading1"/>
              <w:numPr>
                <w:ilvl w:val="0"/>
                <w:numId w:val="6"/>
              </w:numPr>
              <w:spacing w:before="0"/>
              <w:contextualSpacing/>
              <w:outlineLvl w:val="0"/>
              <w:rPr>
                <w:rFonts w:asciiTheme="minorHAnsi" w:hAnsiTheme="minorHAnsi" w:cstheme="minorHAnsi"/>
                <w:color w:val="auto"/>
                <w:sz w:val="24"/>
                <w:szCs w:val="24"/>
              </w:rPr>
            </w:pPr>
            <w:r w:rsidRPr="0021465B">
              <w:rPr>
                <w:rFonts w:asciiTheme="minorHAnsi" w:hAnsiTheme="minorHAnsi" w:cstheme="minorHAnsi"/>
                <w:color w:val="auto"/>
                <w:sz w:val="24"/>
                <w:szCs w:val="24"/>
              </w:rPr>
              <w:t>Introduction/</w:t>
            </w:r>
          </w:p>
          <w:p w:rsidR="00D85902" w:rsidRPr="0021465B" w:rsidRDefault="00171F14" w:rsidP="005C7CF2">
            <w:pPr>
              <w:pStyle w:val="Heading1"/>
              <w:numPr>
                <w:ilvl w:val="0"/>
                <w:numId w:val="0"/>
              </w:numPr>
              <w:spacing w:before="0"/>
              <w:ind w:left="705"/>
              <w:contextualSpacing/>
              <w:outlineLvl w:val="0"/>
              <w:rPr>
                <w:rFonts w:asciiTheme="minorHAnsi" w:hAnsiTheme="minorHAnsi" w:cstheme="minorHAnsi"/>
                <w:color w:val="auto"/>
                <w:sz w:val="24"/>
                <w:szCs w:val="24"/>
              </w:rPr>
            </w:pPr>
            <w:r w:rsidRPr="0021465B">
              <w:rPr>
                <w:rFonts w:asciiTheme="minorHAnsi" w:hAnsiTheme="minorHAnsi" w:cstheme="minorHAnsi"/>
                <w:color w:val="auto"/>
                <w:sz w:val="24"/>
                <w:szCs w:val="24"/>
              </w:rPr>
              <w:t>Definition of Family</w:t>
            </w:r>
          </w:p>
        </w:tc>
        <w:tc>
          <w:tcPr>
            <w:tcW w:w="1044" w:type="pct"/>
            <w:tcBorders>
              <w:top w:val="single" w:sz="4" w:space="0" w:color="auto"/>
            </w:tcBorders>
          </w:tcPr>
          <w:p w:rsidR="00D85902" w:rsidRPr="0021465B" w:rsidRDefault="00171F14" w:rsidP="005C7CF2">
            <w:pPr>
              <w:contextualSpacing/>
              <w:jc w:val="center"/>
              <w:rPr>
                <w:rFonts w:asciiTheme="minorHAnsi" w:hAnsiTheme="minorHAnsi" w:cstheme="minorHAnsi"/>
              </w:rPr>
            </w:pPr>
            <w:r w:rsidRPr="0021465B">
              <w:rPr>
                <w:rFonts w:asciiTheme="minorHAnsi" w:hAnsiTheme="minorHAnsi" w:cstheme="minorHAnsi"/>
              </w:rPr>
              <w:t>1-11</w:t>
            </w:r>
          </w:p>
          <w:p w:rsidR="00171F14" w:rsidRPr="0021465B" w:rsidRDefault="00171F14" w:rsidP="005C7CF2">
            <w:pPr>
              <w:contextualSpacing/>
              <w:jc w:val="center"/>
              <w:rPr>
                <w:rFonts w:asciiTheme="minorHAnsi" w:hAnsiTheme="minorHAnsi" w:cstheme="minorHAnsi"/>
              </w:rPr>
            </w:pPr>
            <w:r w:rsidRPr="0021465B">
              <w:rPr>
                <w:rFonts w:asciiTheme="minorHAnsi" w:hAnsiTheme="minorHAnsi" w:cstheme="minorHAnsi"/>
              </w:rPr>
              <w:t>377-386</w:t>
            </w:r>
          </w:p>
        </w:tc>
        <w:tc>
          <w:tcPr>
            <w:tcW w:w="1084" w:type="pct"/>
            <w:tcBorders>
              <w:top w:val="single" w:sz="4" w:space="0" w:color="auto"/>
              <w:right w:val="single" w:sz="4" w:space="0" w:color="auto"/>
            </w:tcBorders>
          </w:tcPr>
          <w:p w:rsidR="00D85902" w:rsidRPr="0021465B" w:rsidRDefault="00D85902" w:rsidP="000B471E">
            <w:pPr>
              <w:contextualSpacing/>
              <w:jc w:val="center"/>
              <w:rPr>
                <w:rFonts w:asciiTheme="minorHAnsi" w:hAnsiTheme="minorHAnsi" w:cstheme="minorHAnsi"/>
              </w:rPr>
            </w:pPr>
            <w:r w:rsidRPr="0021465B">
              <w:rPr>
                <w:rFonts w:asciiTheme="minorHAnsi" w:hAnsiTheme="minorHAnsi" w:cstheme="minorHAnsi"/>
              </w:rPr>
              <w:t xml:space="preserve">Week of </w:t>
            </w:r>
            <w:r w:rsidR="000B471E" w:rsidRPr="0021465B">
              <w:rPr>
                <w:rFonts w:asciiTheme="minorHAnsi" w:hAnsiTheme="minorHAnsi" w:cstheme="minorHAnsi"/>
              </w:rPr>
              <w:t>Jan. 13</w:t>
            </w:r>
          </w:p>
        </w:tc>
      </w:tr>
      <w:tr w:rsidR="00523205" w:rsidRPr="0021465B" w:rsidTr="0021465B">
        <w:trPr>
          <w:trHeight w:val="1251"/>
        </w:trPr>
        <w:tc>
          <w:tcPr>
            <w:tcW w:w="2872" w:type="pct"/>
            <w:tcBorders>
              <w:left w:val="single" w:sz="4" w:space="0" w:color="auto"/>
              <w:bottom w:val="single" w:sz="4" w:space="0" w:color="auto"/>
            </w:tcBorders>
          </w:tcPr>
          <w:p w:rsidR="00495480" w:rsidRPr="0021465B" w:rsidRDefault="00171F14" w:rsidP="005C7CF2">
            <w:pPr>
              <w:pStyle w:val="Heading1"/>
              <w:numPr>
                <w:ilvl w:val="0"/>
                <w:numId w:val="6"/>
              </w:numPr>
              <w:spacing w:before="0"/>
              <w:contextualSpacing/>
              <w:outlineLvl w:val="0"/>
              <w:rPr>
                <w:rFonts w:asciiTheme="minorHAnsi" w:hAnsiTheme="minorHAnsi" w:cstheme="minorHAnsi"/>
                <w:color w:val="auto"/>
                <w:sz w:val="24"/>
                <w:szCs w:val="24"/>
              </w:rPr>
            </w:pPr>
            <w:r w:rsidRPr="0021465B">
              <w:rPr>
                <w:rFonts w:asciiTheme="minorHAnsi" w:hAnsiTheme="minorHAnsi" w:cstheme="minorHAnsi"/>
                <w:color w:val="auto"/>
                <w:sz w:val="24"/>
                <w:szCs w:val="24"/>
              </w:rPr>
              <w:t>Forming Families: Husbands, Wives, Lovers, &amp; Parents</w:t>
            </w:r>
          </w:p>
          <w:p w:rsidR="00171F14" w:rsidRPr="0021465B" w:rsidRDefault="00171F14" w:rsidP="005C7CF2">
            <w:pPr>
              <w:pStyle w:val="Heading2"/>
              <w:numPr>
                <w:ilvl w:val="1"/>
                <w:numId w:val="6"/>
              </w:numPr>
              <w:spacing w:before="0"/>
              <w:ind w:left="1065"/>
              <w:contextualSpacing/>
              <w:outlineLvl w:val="1"/>
              <w:rPr>
                <w:rFonts w:asciiTheme="minorHAnsi" w:hAnsiTheme="minorHAnsi" w:cstheme="minorHAnsi"/>
                <w:color w:val="auto"/>
                <w:sz w:val="24"/>
                <w:szCs w:val="24"/>
              </w:rPr>
            </w:pPr>
            <w:r w:rsidRPr="0021465B">
              <w:rPr>
                <w:rFonts w:asciiTheme="minorHAnsi" w:hAnsiTheme="minorHAnsi" w:cstheme="minorHAnsi"/>
                <w:color w:val="auto"/>
                <w:sz w:val="24"/>
                <w:szCs w:val="24"/>
              </w:rPr>
              <w:t>Traditional Model of Marriage; Rights and Responsibilities</w:t>
            </w:r>
          </w:p>
        </w:tc>
        <w:tc>
          <w:tcPr>
            <w:tcW w:w="1044" w:type="pct"/>
            <w:tcBorders>
              <w:bottom w:val="single" w:sz="4" w:space="0" w:color="auto"/>
            </w:tcBorders>
            <w:vAlign w:val="center"/>
          </w:tcPr>
          <w:p w:rsidR="00171F14" w:rsidRPr="0021465B" w:rsidRDefault="005C7CF2" w:rsidP="005C7CF2">
            <w:pPr>
              <w:contextualSpacing/>
              <w:jc w:val="center"/>
              <w:rPr>
                <w:rFonts w:asciiTheme="minorHAnsi" w:hAnsiTheme="minorHAnsi" w:cstheme="minorHAnsi"/>
              </w:rPr>
            </w:pPr>
            <w:r w:rsidRPr="0021465B">
              <w:rPr>
                <w:rFonts w:asciiTheme="minorHAnsi" w:hAnsiTheme="minorHAnsi" w:cstheme="minorHAnsi"/>
              </w:rPr>
              <w:t>124-132</w:t>
            </w:r>
          </w:p>
        </w:tc>
        <w:tc>
          <w:tcPr>
            <w:tcW w:w="1084" w:type="pct"/>
            <w:tcBorders>
              <w:bottom w:val="single" w:sz="4" w:space="0" w:color="auto"/>
              <w:right w:val="single" w:sz="4" w:space="0" w:color="auto"/>
            </w:tcBorders>
          </w:tcPr>
          <w:p w:rsidR="00171F14" w:rsidRPr="0021465B" w:rsidRDefault="00171F14" w:rsidP="005C7CF2">
            <w:pPr>
              <w:contextualSpacing/>
              <w:jc w:val="center"/>
              <w:rPr>
                <w:rFonts w:asciiTheme="minorHAnsi" w:hAnsiTheme="minorHAnsi" w:cstheme="minorHAnsi"/>
              </w:rPr>
            </w:pPr>
          </w:p>
        </w:tc>
      </w:tr>
      <w:tr w:rsidR="0021465B" w:rsidRPr="0021465B" w:rsidTr="00CC47D9">
        <w:trPr>
          <w:trHeight w:val="458"/>
        </w:trPr>
        <w:tc>
          <w:tcPr>
            <w:tcW w:w="2872" w:type="pct"/>
            <w:tcBorders>
              <w:left w:val="single" w:sz="4" w:space="0" w:color="auto"/>
              <w:bottom w:val="single" w:sz="4" w:space="0" w:color="auto"/>
            </w:tcBorders>
            <w:shd w:val="clear" w:color="auto" w:fill="auto"/>
            <w:vAlign w:val="center"/>
          </w:tcPr>
          <w:p w:rsidR="0021465B" w:rsidRPr="0021465B" w:rsidRDefault="0021465B" w:rsidP="00CC47D9">
            <w:pPr>
              <w:pStyle w:val="Heading1"/>
              <w:numPr>
                <w:ilvl w:val="0"/>
                <w:numId w:val="0"/>
              </w:numPr>
              <w:spacing w:before="0"/>
              <w:ind w:left="720"/>
              <w:contextualSpacing/>
              <w:jc w:val="center"/>
              <w:outlineLvl w:val="0"/>
              <w:rPr>
                <w:rFonts w:asciiTheme="minorHAnsi" w:hAnsiTheme="minorHAnsi" w:cstheme="minorHAnsi"/>
                <w:b/>
                <w:color w:val="auto"/>
                <w:sz w:val="24"/>
                <w:szCs w:val="24"/>
              </w:rPr>
            </w:pPr>
            <w:r w:rsidRPr="0021465B">
              <w:rPr>
                <w:rFonts w:asciiTheme="minorHAnsi" w:hAnsiTheme="minorHAnsi" w:cstheme="minorHAnsi"/>
                <w:b/>
                <w:color w:val="auto"/>
                <w:sz w:val="24"/>
                <w:szCs w:val="24"/>
              </w:rPr>
              <w:t>Martin Luther King Holiday, University Closed</w:t>
            </w:r>
          </w:p>
        </w:tc>
        <w:tc>
          <w:tcPr>
            <w:tcW w:w="1044" w:type="pct"/>
            <w:tcBorders>
              <w:bottom w:val="single" w:sz="4" w:space="0" w:color="auto"/>
            </w:tcBorders>
            <w:shd w:val="clear" w:color="auto" w:fill="auto"/>
            <w:vAlign w:val="center"/>
          </w:tcPr>
          <w:p w:rsidR="0021465B" w:rsidRPr="0021465B" w:rsidRDefault="0021465B" w:rsidP="00CC47D9">
            <w:pPr>
              <w:contextualSpacing/>
              <w:jc w:val="center"/>
              <w:rPr>
                <w:rFonts w:asciiTheme="minorHAnsi" w:hAnsiTheme="minorHAnsi" w:cstheme="minorHAnsi"/>
                <w:b/>
              </w:rPr>
            </w:pPr>
          </w:p>
        </w:tc>
        <w:tc>
          <w:tcPr>
            <w:tcW w:w="1084" w:type="pct"/>
            <w:tcBorders>
              <w:bottom w:val="single" w:sz="4" w:space="0" w:color="auto"/>
              <w:right w:val="single" w:sz="4" w:space="0" w:color="auto"/>
            </w:tcBorders>
            <w:shd w:val="clear" w:color="auto" w:fill="auto"/>
            <w:vAlign w:val="center"/>
          </w:tcPr>
          <w:p w:rsidR="0021465B" w:rsidRPr="0021465B" w:rsidRDefault="0021465B" w:rsidP="00CC47D9">
            <w:pPr>
              <w:contextualSpacing/>
              <w:jc w:val="center"/>
              <w:rPr>
                <w:rFonts w:asciiTheme="minorHAnsi" w:hAnsiTheme="minorHAnsi" w:cstheme="minorHAnsi"/>
                <w:b/>
              </w:rPr>
            </w:pPr>
            <w:r w:rsidRPr="0021465B">
              <w:rPr>
                <w:rFonts w:asciiTheme="minorHAnsi" w:hAnsiTheme="minorHAnsi" w:cstheme="minorHAnsi"/>
                <w:b/>
              </w:rPr>
              <w:t>Jan. 20</w:t>
            </w:r>
          </w:p>
        </w:tc>
      </w:tr>
    </w:tbl>
    <w:p w:rsidR="0021465B" w:rsidRPr="0021465B" w:rsidRDefault="0021465B">
      <w:pPr>
        <w:rPr>
          <w:rFonts w:asciiTheme="minorHAnsi" w:hAnsiTheme="minorHAnsi" w:cstheme="minorHAnsi"/>
        </w:rPr>
      </w:pPr>
      <w:r w:rsidRPr="0021465B">
        <w:rPr>
          <w:rFonts w:asciiTheme="minorHAnsi" w:hAnsiTheme="minorHAnsi" w:cstheme="minorHAnsi"/>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198"/>
        <w:gridCol w:w="2253"/>
        <w:gridCol w:w="2339"/>
      </w:tblGrid>
      <w:tr w:rsidR="0021465B" w:rsidRPr="0021465B" w:rsidTr="00CC47D9">
        <w:trPr>
          <w:trHeight w:val="441"/>
          <w:tblHeader/>
        </w:trPr>
        <w:tc>
          <w:tcPr>
            <w:tcW w:w="2872" w:type="pct"/>
            <w:tcBorders>
              <w:top w:val="single" w:sz="4" w:space="0" w:color="auto"/>
              <w:left w:val="single" w:sz="4" w:space="0" w:color="auto"/>
              <w:bottom w:val="single" w:sz="4" w:space="0" w:color="auto"/>
            </w:tcBorders>
            <w:shd w:val="clear" w:color="auto" w:fill="F2F2F2" w:themeFill="background1" w:themeFillShade="F2"/>
            <w:vAlign w:val="center"/>
          </w:tcPr>
          <w:p w:rsidR="0021465B" w:rsidRPr="0021465B" w:rsidRDefault="0021465B" w:rsidP="00CC47D9">
            <w:pPr>
              <w:pStyle w:val="Heading1"/>
              <w:numPr>
                <w:ilvl w:val="0"/>
                <w:numId w:val="0"/>
              </w:numPr>
              <w:spacing w:before="0"/>
              <w:contextualSpacing/>
              <w:jc w:val="center"/>
              <w:outlineLvl w:val="0"/>
              <w:rPr>
                <w:rFonts w:asciiTheme="minorHAnsi" w:hAnsiTheme="minorHAnsi" w:cstheme="minorHAnsi"/>
                <w:b/>
                <w:color w:val="auto"/>
                <w:sz w:val="24"/>
                <w:szCs w:val="24"/>
              </w:rPr>
            </w:pPr>
            <w:r w:rsidRPr="0021465B">
              <w:rPr>
                <w:rFonts w:asciiTheme="minorHAnsi" w:hAnsiTheme="minorHAnsi" w:cstheme="minorHAnsi"/>
                <w:b/>
                <w:color w:val="auto"/>
                <w:sz w:val="24"/>
                <w:szCs w:val="24"/>
              </w:rPr>
              <w:lastRenderedPageBreak/>
              <w:t>Topic</w:t>
            </w:r>
          </w:p>
        </w:tc>
        <w:tc>
          <w:tcPr>
            <w:tcW w:w="1044" w:type="pct"/>
            <w:tcBorders>
              <w:top w:val="single" w:sz="4" w:space="0" w:color="auto"/>
              <w:bottom w:val="single" w:sz="4" w:space="0" w:color="auto"/>
            </w:tcBorders>
            <w:shd w:val="clear" w:color="auto" w:fill="F2F2F2" w:themeFill="background1" w:themeFillShade="F2"/>
            <w:vAlign w:val="center"/>
          </w:tcPr>
          <w:p w:rsidR="0021465B" w:rsidRPr="0021465B" w:rsidRDefault="0021465B" w:rsidP="00CC47D9">
            <w:pPr>
              <w:contextualSpacing/>
              <w:jc w:val="center"/>
              <w:rPr>
                <w:rFonts w:asciiTheme="minorHAnsi" w:eastAsiaTheme="majorEastAsia" w:hAnsiTheme="minorHAnsi" w:cstheme="minorHAnsi"/>
                <w:b/>
              </w:rPr>
            </w:pPr>
            <w:r w:rsidRPr="0021465B">
              <w:rPr>
                <w:rFonts w:asciiTheme="minorHAnsi" w:eastAsiaTheme="majorEastAsia" w:hAnsiTheme="minorHAnsi" w:cstheme="minorHAnsi"/>
                <w:b/>
              </w:rPr>
              <w:t>Assignment</w:t>
            </w:r>
          </w:p>
        </w:tc>
        <w:tc>
          <w:tcPr>
            <w:tcW w:w="1084" w:type="pct"/>
            <w:tcBorders>
              <w:top w:val="single" w:sz="4" w:space="0" w:color="auto"/>
              <w:bottom w:val="single" w:sz="4" w:space="0" w:color="auto"/>
              <w:right w:val="single" w:sz="4" w:space="0" w:color="auto"/>
            </w:tcBorders>
            <w:shd w:val="clear" w:color="auto" w:fill="F2F2F2" w:themeFill="background1" w:themeFillShade="F2"/>
            <w:vAlign w:val="center"/>
          </w:tcPr>
          <w:p w:rsidR="0021465B" w:rsidRPr="0021465B" w:rsidRDefault="0021465B" w:rsidP="00CC47D9">
            <w:pPr>
              <w:contextualSpacing/>
              <w:jc w:val="center"/>
              <w:rPr>
                <w:rFonts w:asciiTheme="minorHAnsi" w:eastAsiaTheme="majorEastAsia" w:hAnsiTheme="minorHAnsi" w:cstheme="minorHAnsi"/>
                <w:b/>
              </w:rPr>
            </w:pPr>
            <w:r w:rsidRPr="0021465B">
              <w:rPr>
                <w:rFonts w:asciiTheme="minorHAnsi" w:eastAsiaTheme="majorEastAsia" w:hAnsiTheme="minorHAnsi" w:cstheme="minorHAnsi"/>
                <w:b/>
              </w:rPr>
              <w:t>Dates</w:t>
            </w:r>
          </w:p>
        </w:tc>
      </w:tr>
      <w:tr w:rsidR="00523205" w:rsidRPr="0021465B" w:rsidTr="0021465B">
        <w:trPr>
          <w:trHeight w:val="1052"/>
        </w:trPr>
        <w:tc>
          <w:tcPr>
            <w:tcW w:w="2872" w:type="pct"/>
            <w:tcBorders>
              <w:top w:val="single" w:sz="4" w:space="0" w:color="auto"/>
              <w:left w:val="single" w:sz="4" w:space="0" w:color="auto"/>
              <w:bottom w:val="single" w:sz="4" w:space="0" w:color="auto"/>
            </w:tcBorders>
          </w:tcPr>
          <w:p w:rsidR="00171F14" w:rsidRPr="0021465B" w:rsidRDefault="006104EC" w:rsidP="005C7CF2">
            <w:pPr>
              <w:pStyle w:val="Heading2"/>
              <w:numPr>
                <w:ilvl w:val="1"/>
                <w:numId w:val="6"/>
              </w:numPr>
              <w:spacing w:before="0"/>
              <w:ind w:left="1065"/>
              <w:contextualSpacing/>
              <w:outlineLvl w:val="1"/>
              <w:rPr>
                <w:rFonts w:asciiTheme="minorHAnsi" w:hAnsiTheme="minorHAnsi" w:cstheme="minorHAnsi"/>
                <w:color w:val="auto"/>
                <w:sz w:val="24"/>
                <w:szCs w:val="24"/>
              </w:rPr>
            </w:pPr>
            <w:r w:rsidRPr="0021465B">
              <w:rPr>
                <w:rFonts w:asciiTheme="minorHAnsi" w:hAnsiTheme="minorHAnsi" w:cstheme="minorHAnsi"/>
                <w:color w:val="auto"/>
                <w:sz w:val="24"/>
                <w:szCs w:val="24"/>
              </w:rPr>
              <w:t>Restrictions on Marriage</w:t>
            </w:r>
          </w:p>
        </w:tc>
        <w:tc>
          <w:tcPr>
            <w:tcW w:w="1044" w:type="pct"/>
            <w:tcBorders>
              <w:top w:val="single" w:sz="4" w:space="0" w:color="auto"/>
              <w:bottom w:val="single" w:sz="4" w:space="0" w:color="auto"/>
            </w:tcBorders>
          </w:tcPr>
          <w:p w:rsidR="00D85902" w:rsidRPr="0021465B" w:rsidRDefault="556C686D" w:rsidP="005C7CF2">
            <w:pPr>
              <w:contextualSpacing/>
              <w:jc w:val="center"/>
              <w:rPr>
                <w:rFonts w:asciiTheme="minorHAnsi" w:hAnsiTheme="minorHAnsi" w:cstheme="minorHAnsi"/>
              </w:rPr>
            </w:pPr>
            <w:r w:rsidRPr="0021465B">
              <w:rPr>
                <w:rFonts w:asciiTheme="minorHAnsi" w:hAnsiTheme="minorHAnsi" w:cstheme="minorHAnsi"/>
              </w:rPr>
              <w:t>40-48</w:t>
            </w:r>
          </w:p>
          <w:p w:rsidR="00495480" w:rsidRPr="0021465B" w:rsidRDefault="556C686D" w:rsidP="005C7CF2">
            <w:pPr>
              <w:contextualSpacing/>
              <w:jc w:val="center"/>
              <w:rPr>
                <w:rFonts w:asciiTheme="minorHAnsi" w:hAnsiTheme="minorHAnsi" w:cstheme="minorHAnsi"/>
              </w:rPr>
            </w:pPr>
            <w:r w:rsidRPr="0021465B">
              <w:rPr>
                <w:rFonts w:asciiTheme="minorHAnsi" w:hAnsiTheme="minorHAnsi" w:cstheme="minorHAnsi"/>
              </w:rPr>
              <w:t>Supp. 1-18</w:t>
            </w:r>
          </w:p>
          <w:p w:rsidR="00495480" w:rsidRPr="0021465B" w:rsidRDefault="556C686D" w:rsidP="556C686D">
            <w:pPr>
              <w:contextualSpacing/>
              <w:jc w:val="center"/>
              <w:rPr>
                <w:rFonts w:asciiTheme="minorHAnsi" w:hAnsiTheme="minorHAnsi" w:cstheme="minorHAnsi"/>
              </w:rPr>
            </w:pPr>
            <w:r w:rsidRPr="0021465B">
              <w:rPr>
                <w:rFonts w:asciiTheme="minorHAnsi" w:hAnsiTheme="minorHAnsi" w:cstheme="minorHAnsi"/>
              </w:rPr>
              <w:t>Supp. 18-49</w:t>
            </w:r>
          </w:p>
        </w:tc>
        <w:tc>
          <w:tcPr>
            <w:tcW w:w="1084" w:type="pct"/>
            <w:tcBorders>
              <w:top w:val="single" w:sz="4" w:space="0" w:color="auto"/>
              <w:bottom w:val="single" w:sz="4" w:space="0" w:color="auto"/>
              <w:right w:val="single" w:sz="4" w:space="0" w:color="auto"/>
            </w:tcBorders>
          </w:tcPr>
          <w:p w:rsidR="00D85902" w:rsidRPr="0021465B" w:rsidRDefault="005C7CF2" w:rsidP="000B471E">
            <w:pPr>
              <w:contextualSpacing/>
              <w:jc w:val="center"/>
              <w:rPr>
                <w:rFonts w:asciiTheme="minorHAnsi" w:hAnsiTheme="minorHAnsi" w:cstheme="minorHAnsi"/>
              </w:rPr>
            </w:pPr>
            <w:r w:rsidRPr="0021465B">
              <w:rPr>
                <w:rFonts w:asciiTheme="minorHAnsi" w:hAnsiTheme="minorHAnsi" w:cstheme="minorHAnsi"/>
              </w:rPr>
              <w:t xml:space="preserve">Week of </w:t>
            </w:r>
            <w:r w:rsidR="000B471E" w:rsidRPr="0021465B">
              <w:rPr>
                <w:rFonts w:asciiTheme="minorHAnsi" w:hAnsiTheme="minorHAnsi" w:cstheme="minorHAnsi"/>
              </w:rPr>
              <w:t>Jan. 20</w:t>
            </w:r>
          </w:p>
        </w:tc>
      </w:tr>
      <w:tr w:rsidR="00523205" w:rsidRPr="0021465B" w:rsidTr="0021465B">
        <w:trPr>
          <w:trHeight w:val="728"/>
        </w:trPr>
        <w:tc>
          <w:tcPr>
            <w:tcW w:w="2872" w:type="pct"/>
            <w:tcBorders>
              <w:top w:val="single" w:sz="4" w:space="0" w:color="auto"/>
              <w:left w:val="single" w:sz="4" w:space="0" w:color="auto"/>
              <w:bottom w:val="single" w:sz="4" w:space="0" w:color="auto"/>
            </w:tcBorders>
          </w:tcPr>
          <w:p w:rsidR="00D85902" w:rsidRPr="0021465B" w:rsidRDefault="00D85902" w:rsidP="005C7CF2">
            <w:pPr>
              <w:pStyle w:val="Heading2"/>
              <w:numPr>
                <w:ilvl w:val="0"/>
                <w:numId w:val="0"/>
              </w:numPr>
              <w:spacing w:before="0"/>
              <w:ind w:left="1065"/>
              <w:contextualSpacing/>
              <w:outlineLvl w:val="1"/>
              <w:rPr>
                <w:rFonts w:asciiTheme="minorHAnsi" w:hAnsiTheme="minorHAnsi" w:cstheme="minorHAnsi"/>
                <w:color w:val="auto"/>
                <w:sz w:val="24"/>
                <w:szCs w:val="24"/>
              </w:rPr>
            </w:pPr>
          </w:p>
        </w:tc>
        <w:tc>
          <w:tcPr>
            <w:tcW w:w="1044" w:type="pct"/>
            <w:tcBorders>
              <w:top w:val="single" w:sz="4" w:space="0" w:color="auto"/>
              <w:bottom w:val="single" w:sz="4" w:space="0" w:color="auto"/>
            </w:tcBorders>
          </w:tcPr>
          <w:p w:rsidR="00D85902" w:rsidRPr="0021465B" w:rsidRDefault="006104EC" w:rsidP="005C7CF2">
            <w:pPr>
              <w:contextualSpacing/>
              <w:jc w:val="center"/>
              <w:rPr>
                <w:rFonts w:asciiTheme="minorHAnsi" w:hAnsiTheme="minorHAnsi" w:cstheme="minorHAnsi"/>
              </w:rPr>
            </w:pPr>
            <w:r w:rsidRPr="0021465B">
              <w:rPr>
                <w:rFonts w:asciiTheme="minorHAnsi" w:hAnsiTheme="minorHAnsi" w:cstheme="minorHAnsi"/>
              </w:rPr>
              <w:t xml:space="preserve">Babb </w:t>
            </w:r>
            <w:r w:rsidR="00A43B2B" w:rsidRPr="0021465B">
              <w:rPr>
                <w:rFonts w:asciiTheme="minorHAnsi" w:hAnsiTheme="minorHAnsi" w:cstheme="minorHAnsi"/>
              </w:rPr>
              <w:t>1</w:t>
            </w:r>
            <w:r w:rsidRPr="0021465B">
              <w:rPr>
                <w:rFonts w:asciiTheme="minorHAnsi" w:hAnsiTheme="minorHAnsi" w:cstheme="minorHAnsi"/>
              </w:rPr>
              <w:t xml:space="preserve">, </w:t>
            </w:r>
            <w:r w:rsidR="00A43B2B" w:rsidRPr="0021465B">
              <w:rPr>
                <w:rFonts w:asciiTheme="minorHAnsi" w:hAnsiTheme="minorHAnsi" w:cstheme="minorHAnsi"/>
              </w:rPr>
              <w:t>3</w:t>
            </w:r>
            <w:r w:rsidRPr="0021465B">
              <w:rPr>
                <w:rFonts w:asciiTheme="minorHAnsi" w:hAnsiTheme="minorHAnsi" w:cstheme="minorHAnsi"/>
              </w:rPr>
              <w:t>-1</w:t>
            </w:r>
            <w:r w:rsidR="00A43B2B" w:rsidRPr="0021465B">
              <w:rPr>
                <w:rFonts w:asciiTheme="minorHAnsi" w:hAnsiTheme="minorHAnsi" w:cstheme="minorHAnsi"/>
              </w:rPr>
              <w:t>3</w:t>
            </w:r>
          </w:p>
          <w:p w:rsidR="00495480" w:rsidRPr="0021465B" w:rsidRDefault="006104EC" w:rsidP="005C7CF2">
            <w:pPr>
              <w:contextualSpacing/>
              <w:jc w:val="center"/>
              <w:rPr>
                <w:rFonts w:asciiTheme="minorHAnsi" w:hAnsiTheme="minorHAnsi" w:cstheme="minorHAnsi"/>
              </w:rPr>
            </w:pPr>
            <w:r w:rsidRPr="0021465B">
              <w:rPr>
                <w:rFonts w:asciiTheme="minorHAnsi" w:hAnsiTheme="minorHAnsi" w:cstheme="minorHAnsi"/>
              </w:rPr>
              <w:t>84-100</w:t>
            </w:r>
          </w:p>
        </w:tc>
        <w:tc>
          <w:tcPr>
            <w:tcW w:w="1084" w:type="pct"/>
            <w:tcBorders>
              <w:top w:val="single" w:sz="4" w:space="0" w:color="auto"/>
              <w:bottom w:val="single" w:sz="4" w:space="0" w:color="auto"/>
              <w:right w:val="single" w:sz="4" w:space="0" w:color="auto"/>
            </w:tcBorders>
          </w:tcPr>
          <w:p w:rsidR="00D85902" w:rsidRPr="0021465B" w:rsidRDefault="00D85902" w:rsidP="000B471E">
            <w:pPr>
              <w:contextualSpacing/>
              <w:jc w:val="center"/>
              <w:rPr>
                <w:rFonts w:asciiTheme="minorHAnsi" w:hAnsiTheme="minorHAnsi" w:cstheme="minorHAnsi"/>
              </w:rPr>
            </w:pPr>
            <w:r w:rsidRPr="0021465B">
              <w:rPr>
                <w:rFonts w:asciiTheme="minorHAnsi" w:hAnsiTheme="minorHAnsi" w:cstheme="minorHAnsi"/>
              </w:rPr>
              <w:t xml:space="preserve">Week of </w:t>
            </w:r>
            <w:r w:rsidR="000B471E" w:rsidRPr="0021465B">
              <w:rPr>
                <w:rFonts w:asciiTheme="minorHAnsi" w:hAnsiTheme="minorHAnsi" w:cstheme="minorHAnsi"/>
              </w:rPr>
              <w:t>Jan. 27</w:t>
            </w:r>
          </w:p>
        </w:tc>
      </w:tr>
      <w:tr w:rsidR="00523205" w:rsidRPr="0021465B" w:rsidTr="0021465B">
        <w:trPr>
          <w:trHeight w:val="1250"/>
        </w:trPr>
        <w:tc>
          <w:tcPr>
            <w:tcW w:w="2872" w:type="pct"/>
            <w:tcBorders>
              <w:top w:val="single" w:sz="4" w:space="0" w:color="auto"/>
              <w:left w:val="single" w:sz="4" w:space="0" w:color="auto"/>
              <w:bottom w:val="single" w:sz="4" w:space="0" w:color="auto"/>
            </w:tcBorders>
          </w:tcPr>
          <w:p w:rsidR="00D85902" w:rsidRPr="0021465B" w:rsidRDefault="00D85902" w:rsidP="005C7CF2">
            <w:pPr>
              <w:pStyle w:val="Heading1"/>
              <w:numPr>
                <w:ilvl w:val="0"/>
                <w:numId w:val="0"/>
              </w:numPr>
              <w:spacing w:before="0"/>
              <w:ind w:left="1065"/>
              <w:contextualSpacing/>
              <w:outlineLvl w:val="0"/>
              <w:rPr>
                <w:rFonts w:asciiTheme="minorHAnsi" w:hAnsiTheme="minorHAnsi" w:cstheme="minorHAnsi"/>
                <w:color w:val="auto"/>
                <w:sz w:val="24"/>
                <w:szCs w:val="24"/>
              </w:rPr>
            </w:pPr>
          </w:p>
        </w:tc>
        <w:tc>
          <w:tcPr>
            <w:tcW w:w="1044" w:type="pct"/>
            <w:tcBorders>
              <w:top w:val="single" w:sz="4" w:space="0" w:color="auto"/>
              <w:bottom w:val="single" w:sz="4" w:space="0" w:color="auto"/>
            </w:tcBorders>
          </w:tcPr>
          <w:p w:rsidR="00D85902" w:rsidRPr="0021465B" w:rsidRDefault="556C686D" w:rsidP="005C7CF2">
            <w:pPr>
              <w:contextualSpacing/>
              <w:jc w:val="center"/>
              <w:rPr>
                <w:rFonts w:asciiTheme="minorHAnsi" w:hAnsiTheme="minorHAnsi" w:cstheme="minorHAnsi"/>
              </w:rPr>
            </w:pPr>
            <w:r w:rsidRPr="0021465B">
              <w:rPr>
                <w:rFonts w:asciiTheme="minorHAnsi" w:hAnsiTheme="minorHAnsi" w:cstheme="minorHAnsi"/>
              </w:rPr>
              <w:t>48-54</w:t>
            </w:r>
          </w:p>
          <w:p w:rsidR="006104EC" w:rsidRPr="0021465B" w:rsidRDefault="006104EC" w:rsidP="005C7CF2">
            <w:pPr>
              <w:contextualSpacing/>
              <w:jc w:val="center"/>
              <w:rPr>
                <w:rFonts w:asciiTheme="minorHAnsi" w:hAnsiTheme="minorHAnsi" w:cstheme="minorHAnsi"/>
              </w:rPr>
            </w:pPr>
            <w:r w:rsidRPr="0021465B">
              <w:rPr>
                <w:rFonts w:asciiTheme="minorHAnsi" w:hAnsiTheme="minorHAnsi" w:cstheme="minorHAnsi"/>
              </w:rPr>
              <w:t>118-123</w:t>
            </w:r>
          </w:p>
          <w:p w:rsidR="006104EC" w:rsidRPr="0021465B" w:rsidRDefault="006104EC" w:rsidP="005C7CF2">
            <w:pPr>
              <w:contextualSpacing/>
              <w:jc w:val="center"/>
              <w:rPr>
                <w:rFonts w:asciiTheme="minorHAnsi" w:hAnsiTheme="minorHAnsi" w:cstheme="minorHAnsi"/>
              </w:rPr>
            </w:pPr>
            <w:r w:rsidRPr="0021465B">
              <w:rPr>
                <w:rFonts w:asciiTheme="minorHAnsi" w:hAnsiTheme="minorHAnsi" w:cstheme="minorHAnsi"/>
              </w:rPr>
              <w:t>Babb 18</w:t>
            </w:r>
            <w:r w:rsidR="00A43B2B" w:rsidRPr="0021465B">
              <w:rPr>
                <w:rFonts w:asciiTheme="minorHAnsi" w:hAnsiTheme="minorHAnsi" w:cstheme="minorHAnsi"/>
              </w:rPr>
              <w:t>1</w:t>
            </w:r>
            <w:r w:rsidRPr="0021465B">
              <w:rPr>
                <w:rFonts w:asciiTheme="minorHAnsi" w:hAnsiTheme="minorHAnsi" w:cstheme="minorHAnsi"/>
              </w:rPr>
              <w:t>-1</w:t>
            </w:r>
            <w:r w:rsidR="00A43B2B" w:rsidRPr="0021465B">
              <w:rPr>
                <w:rFonts w:asciiTheme="minorHAnsi" w:hAnsiTheme="minorHAnsi" w:cstheme="minorHAnsi"/>
              </w:rPr>
              <w:t>82</w:t>
            </w:r>
          </w:p>
          <w:p w:rsidR="00495480" w:rsidRPr="0021465B" w:rsidRDefault="556C686D" w:rsidP="005C7CF2">
            <w:pPr>
              <w:contextualSpacing/>
              <w:jc w:val="center"/>
              <w:rPr>
                <w:rFonts w:asciiTheme="minorHAnsi" w:hAnsiTheme="minorHAnsi" w:cstheme="minorHAnsi"/>
              </w:rPr>
            </w:pPr>
            <w:r w:rsidRPr="0021465B">
              <w:rPr>
                <w:rFonts w:asciiTheme="minorHAnsi" w:hAnsiTheme="minorHAnsi" w:cstheme="minorHAnsi"/>
              </w:rPr>
              <w:t>(problems)</w:t>
            </w:r>
          </w:p>
        </w:tc>
        <w:tc>
          <w:tcPr>
            <w:tcW w:w="1084" w:type="pct"/>
            <w:tcBorders>
              <w:top w:val="single" w:sz="4" w:space="0" w:color="auto"/>
              <w:bottom w:val="single" w:sz="4" w:space="0" w:color="auto"/>
              <w:right w:val="single" w:sz="4" w:space="0" w:color="auto"/>
            </w:tcBorders>
          </w:tcPr>
          <w:p w:rsidR="00D85902" w:rsidRPr="0021465B" w:rsidRDefault="00D85902" w:rsidP="000B471E">
            <w:pPr>
              <w:contextualSpacing/>
              <w:jc w:val="center"/>
              <w:rPr>
                <w:rFonts w:asciiTheme="minorHAnsi" w:hAnsiTheme="minorHAnsi" w:cstheme="minorHAnsi"/>
              </w:rPr>
            </w:pPr>
            <w:r w:rsidRPr="0021465B">
              <w:rPr>
                <w:rFonts w:asciiTheme="minorHAnsi" w:hAnsiTheme="minorHAnsi" w:cstheme="minorHAnsi"/>
              </w:rPr>
              <w:t xml:space="preserve">Week of </w:t>
            </w:r>
            <w:r w:rsidR="000B471E" w:rsidRPr="0021465B">
              <w:rPr>
                <w:rFonts w:asciiTheme="minorHAnsi" w:hAnsiTheme="minorHAnsi" w:cstheme="minorHAnsi"/>
              </w:rPr>
              <w:t>Feb. 3</w:t>
            </w:r>
          </w:p>
        </w:tc>
      </w:tr>
      <w:tr w:rsidR="00523205" w:rsidRPr="0021465B" w:rsidTr="0021465B">
        <w:trPr>
          <w:trHeight w:val="1790"/>
        </w:trPr>
        <w:tc>
          <w:tcPr>
            <w:tcW w:w="2872" w:type="pct"/>
            <w:tcBorders>
              <w:top w:val="single" w:sz="4" w:space="0" w:color="auto"/>
              <w:left w:val="single" w:sz="4" w:space="0" w:color="auto"/>
              <w:bottom w:val="single" w:sz="4" w:space="0" w:color="auto"/>
            </w:tcBorders>
          </w:tcPr>
          <w:p w:rsidR="00D85902" w:rsidRPr="0021465B" w:rsidRDefault="00523205" w:rsidP="005C7CF2">
            <w:pPr>
              <w:pStyle w:val="Heading2"/>
              <w:numPr>
                <w:ilvl w:val="1"/>
                <w:numId w:val="6"/>
              </w:numPr>
              <w:spacing w:before="0"/>
              <w:ind w:left="1065"/>
              <w:contextualSpacing/>
              <w:outlineLvl w:val="1"/>
              <w:rPr>
                <w:rFonts w:asciiTheme="minorHAnsi" w:hAnsiTheme="minorHAnsi" w:cstheme="minorHAnsi"/>
                <w:color w:val="auto"/>
                <w:sz w:val="24"/>
                <w:szCs w:val="24"/>
              </w:rPr>
            </w:pPr>
            <w:r w:rsidRPr="0021465B">
              <w:rPr>
                <w:rFonts w:asciiTheme="minorHAnsi" w:hAnsiTheme="minorHAnsi" w:cstheme="minorHAnsi"/>
                <w:color w:val="auto"/>
                <w:sz w:val="24"/>
                <w:szCs w:val="24"/>
              </w:rPr>
              <w:t>Challenges to the Traditional Marriage Model</w:t>
            </w:r>
          </w:p>
        </w:tc>
        <w:tc>
          <w:tcPr>
            <w:tcW w:w="1044" w:type="pct"/>
            <w:tcBorders>
              <w:top w:val="single" w:sz="4" w:space="0" w:color="auto"/>
              <w:bottom w:val="single" w:sz="4" w:space="0" w:color="auto"/>
            </w:tcBorders>
          </w:tcPr>
          <w:p w:rsidR="556C686D" w:rsidRPr="0021465B" w:rsidRDefault="556C686D" w:rsidP="556C686D">
            <w:pPr>
              <w:jc w:val="center"/>
              <w:rPr>
                <w:rFonts w:asciiTheme="minorHAnsi" w:hAnsiTheme="minorHAnsi" w:cstheme="minorHAnsi"/>
              </w:rPr>
            </w:pPr>
            <w:r w:rsidRPr="0021465B">
              <w:rPr>
                <w:rFonts w:asciiTheme="minorHAnsi" w:hAnsiTheme="minorHAnsi" w:cstheme="minorHAnsi"/>
              </w:rPr>
              <w:t>Supp. 50-59</w:t>
            </w:r>
          </w:p>
          <w:p w:rsidR="00523205" w:rsidRPr="0021465B" w:rsidRDefault="556C686D" w:rsidP="005C7CF2">
            <w:pPr>
              <w:contextualSpacing/>
              <w:jc w:val="center"/>
              <w:rPr>
                <w:rFonts w:asciiTheme="minorHAnsi" w:hAnsiTheme="minorHAnsi" w:cstheme="minorHAnsi"/>
              </w:rPr>
            </w:pPr>
            <w:r w:rsidRPr="0021465B">
              <w:rPr>
                <w:rFonts w:asciiTheme="minorHAnsi" w:hAnsiTheme="minorHAnsi" w:cstheme="minorHAnsi"/>
              </w:rPr>
              <w:t>135-137</w:t>
            </w:r>
          </w:p>
          <w:p w:rsidR="00523205" w:rsidRPr="0021465B" w:rsidRDefault="00523205" w:rsidP="005C7CF2">
            <w:pPr>
              <w:contextualSpacing/>
              <w:jc w:val="center"/>
              <w:rPr>
                <w:rFonts w:asciiTheme="minorHAnsi" w:hAnsiTheme="minorHAnsi" w:cstheme="minorHAnsi"/>
              </w:rPr>
            </w:pPr>
            <w:r w:rsidRPr="0021465B">
              <w:rPr>
                <w:rFonts w:asciiTheme="minorHAnsi" w:hAnsiTheme="minorHAnsi" w:cstheme="minorHAnsi"/>
              </w:rPr>
              <w:t>343-347</w:t>
            </w:r>
          </w:p>
          <w:p w:rsidR="00523205" w:rsidRPr="0021465B" w:rsidRDefault="00523205" w:rsidP="005C7CF2">
            <w:pPr>
              <w:contextualSpacing/>
              <w:jc w:val="center"/>
              <w:rPr>
                <w:rFonts w:asciiTheme="minorHAnsi" w:hAnsiTheme="minorHAnsi" w:cstheme="minorHAnsi"/>
              </w:rPr>
            </w:pPr>
            <w:r w:rsidRPr="0021465B">
              <w:rPr>
                <w:rFonts w:asciiTheme="minorHAnsi" w:hAnsiTheme="minorHAnsi" w:cstheme="minorHAnsi"/>
              </w:rPr>
              <w:t>826-830</w:t>
            </w:r>
          </w:p>
          <w:p w:rsidR="00523205" w:rsidRPr="0021465B" w:rsidRDefault="00523205" w:rsidP="005C7CF2">
            <w:pPr>
              <w:contextualSpacing/>
              <w:jc w:val="center"/>
              <w:rPr>
                <w:rFonts w:asciiTheme="minorHAnsi" w:hAnsiTheme="minorHAnsi" w:cstheme="minorHAnsi"/>
              </w:rPr>
            </w:pPr>
            <w:r w:rsidRPr="0021465B">
              <w:rPr>
                <w:rFonts w:asciiTheme="minorHAnsi" w:hAnsiTheme="minorHAnsi" w:cstheme="minorHAnsi"/>
              </w:rPr>
              <w:t>258-265</w:t>
            </w:r>
          </w:p>
          <w:p w:rsidR="00495480" w:rsidRPr="0021465B" w:rsidRDefault="00523205" w:rsidP="005C7CF2">
            <w:pPr>
              <w:contextualSpacing/>
              <w:jc w:val="center"/>
              <w:rPr>
                <w:rFonts w:asciiTheme="minorHAnsi" w:hAnsiTheme="minorHAnsi" w:cstheme="minorHAnsi"/>
              </w:rPr>
            </w:pPr>
            <w:r w:rsidRPr="0021465B">
              <w:rPr>
                <w:rFonts w:asciiTheme="minorHAnsi" w:hAnsiTheme="minorHAnsi" w:cstheme="minorHAnsi"/>
              </w:rPr>
              <w:t>100-109</w:t>
            </w:r>
          </w:p>
        </w:tc>
        <w:tc>
          <w:tcPr>
            <w:tcW w:w="1084" w:type="pct"/>
            <w:tcBorders>
              <w:top w:val="single" w:sz="4" w:space="0" w:color="auto"/>
              <w:bottom w:val="single" w:sz="4" w:space="0" w:color="auto"/>
              <w:right w:val="single" w:sz="4" w:space="0" w:color="auto"/>
            </w:tcBorders>
          </w:tcPr>
          <w:p w:rsidR="00D85902" w:rsidRPr="0021465B" w:rsidRDefault="00D85902" w:rsidP="000B471E">
            <w:pPr>
              <w:contextualSpacing/>
              <w:jc w:val="center"/>
              <w:rPr>
                <w:rFonts w:asciiTheme="minorHAnsi" w:hAnsiTheme="minorHAnsi" w:cstheme="minorHAnsi"/>
              </w:rPr>
            </w:pPr>
            <w:r w:rsidRPr="0021465B">
              <w:rPr>
                <w:rFonts w:asciiTheme="minorHAnsi" w:hAnsiTheme="minorHAnsi" w:cstheme="minorHAnsi"/>
              </w:rPr>
              <w:t xml:space="preserve">Week of </w:t>
            </w:r>
            <w:r w:rsidR="000B471E" w:rsidRPr="0021465B">
              <w:rPr>
                <w:rFonts w:asciiTheme="minorHAnsi" w:hAnsiTheme="minorHAnsi" w:cstheme="minorHAnsi"/>
              </w:rPr>
              <w:t>Feb. 10</w:t>
            </w:r>
          </w:p>
        </w:tc>
      </w:tr>
      <w:tr w:rsidR="00523205" w:rsidRPr="0021465B" w:rsidTr="0021465B">
        <w:trPr>
          <w:trHeight w:val="701"/>
        </w:trPr>
        <w:tc>
          <w:tcPr>
            <w:tcW w:w="2872" w:type="pct"/>
            <w:tcBorders>
              <w:top w:val="single" w:sz="4" w:space="0" w:color="auto"/>
              <w:left w:val="single" w:sz="4" w:space="0" w:color="auto"/>
              <w:bottom w:val="single" w:sz="4" w:space="0" w:color="auto"/>
            </w:tcBorders>
          </w:tcPr>
          <w:p w:rsidR="00D85902" w:rsidRPr="0021465B" w:rsidRDefault="00523205" w:rsidP="005C7CF2">
            <w:pPr>
              <w:pStyle w:val="Heading2"/>
              <w:numPr>
                <w:ilvl w:val="1"/>
                <w:numId w:val="6"/>
              </w:numPr>
              <w:spacing w:before="0"/>
              <w:ind w:left="1065"/>
              <w:contextualSpacing/>
              <w:outlineLvl w:val="1"/>
              <w:rPr>
                <w:rFonts w:asciiTheme="minorHAnsi" w:hAnsiTheme="minorHAnsi" w:cstheme="minorHAnsi"/>
                <w:color w:val="auto"/>
                <w:sz w:val="24"/>
                <w:szCs w:val="24"/>
              </w:rPr>
            </w:pPr>
            <w:r w:rsidRPr="0021465B">
              <w:rPr>
                <w:rFonts w:asciiTheme="minorHAnsi" w:hAnsiTheme="minorHAnsi" w:cstheme="minorHAnsi"/>
                <w:color w:val="auto"/>
                <w:sz w:val="24"/>
                <w:szCs w:val="24"/>
              </w:rPr>
              <w:t>New Reproductive Techniques</w:t>
            </w:r>
          </w:p>
        </w:tc>
        <w:tc>
          <w:tcPr>
            <w:tcW w:w="1044" w:type="pct"/>
            <w:tcBorders>
              <w:top w:val="single" w:sz="4" w:space="0" w:color="auto"/>
              <w:bottom w:val="single" w:sz="4" w:space="0" w:color="auto"/>
            </w:tcBorders>
          </w:tcPr>
          <w:p w:rsidR="00D85902" w:rsidRPr="0021465B" w:rsidRDefault="00523205" w:rsidP="005C7CF2">
            <w:pPr>
              <w:contextualSpacing/>
              <w:jc w:val="center"/>
              <w:rPr>
                <w:rFonts w:asciiTheme="minorHAnsi" w:hAnsiTheme="minorHAnsi" w:cstheme="minorHAnsi"/>
              </w:rPr>
            </w:pPr>
            <w:r w:rsidRPr="0021465B">
              <w:rPr>
                <w:rFonts w:asciiTheme="minorHAnsi" w:hAnsiTheme="minorHAnsi" w:cstheme="minorHAnsi"/>
              </w:rPr>
              <w:t>425-437</w:t>
            </w:r>
          </w:p>
          <w:p w:rsidR="00523205" w:rsidRPr="0021465B" w:rsidRDefault="00523205" w:rsidP="005C7CF2">
            <w:pPr>
              <w:contextualSpacing/>
              <w:jc w:val="center"/>
              <w:rPr>
                <w:rFonts w:asciiTheme="minorHAnsi" w:hAnsiTheme="minorHAnsi" w:cstheme="minorHAnsi"/>
              </w:rPr>
            </w:pPr>
            <w:r w:rsidRPr="0021465B">
              <w:rPr>
                <w:rFonts w:asciiTheme="minorHAnsi" w:hAnsiTheme="minorHAnsi" w:cstheme="minorHAnsi"/>
              </w:rPr>
              <w:t>437-462</w:t>
            </w:r>
          </w:p>
        </w:tc>
        <w:tc>
          <w:tcPr>
            <w:tcW w:w="1084" w:type="pct"/>
            <w:tcBorders>
              <w:top w:val="single" w:sz="4" w:space="0" w:color="auto"/>
              <w:bottom w:val="single" w:sz="4" w:space="0" w:color="auto"/>
              <w:right w:val="single" w:sz="4" w:space="0" w:color="auto"/>
            </w:tcBorders>
          </w:tcPr>
          <w:p w:rsidR="00D85902" w:rsidRPr="0021465B" w:rsidRDefault="00D85902" w:rsidP="000B471E">
            <w:pPr>
              <w:contextualSpacing/>
              <w:jc w:val="center"/>
              <w:rPr>
                <w:rFonts w:asciiTheme="minorHAnsi" w:hAnsiTheme="minorHAnsi" w:cstheme="minorHAnsi"/>
              </w:rPr>
            </w:pPr>
            <w:r w:rsidRPr="0021465B">
              <w:rPr>
                <w:rFonts w:asciiTheme="minorHAnsi" w:hAnsiTheme="minorHAnsi" w:cstheme="minorHAnsi"/>
              </w:rPr>
              <w:t xml:space="preserve">Week of </w:t>
            </w:r>
            <w:r w:rsidR="000B471E" w:rsidRPr="0021465B">
              <w:rPr>
                <w:rFonts w:asciiTheme="minorHAnsi" w:hAnsiTheme="minorHAnsi" w:cstheme="minorHAnsi"/>
              </w:rPr>
              <w:t>Feb</w:t>
            </w:r>
            <w:r w:rsidR="00D6012C" w:rsidRPr="0021465B">
              <w:rPr>
                <w:rFonts w:asciiTheme="minorHAnsi" w:hAnsiTheme="minorHAnsi" w:cstheme="minorHAnsi"/>
              </w:rPr>
              <w:t>.</w:t>
            </w:r>
            <w:r w:rsidR="000B471E" w:rsidRPr="0021465B">
              <w:rPr>
                <w:rFonts w:asciiTheme="minorHAnsi" w:hAnsiTheme="minorHAnsi" w:cstheme="minorHAnsi"/>
              </w:rPr>
              <w:t xml:space="preserve"> 17</w:t>
            </w:r>
          </w:p>
        </w:tc>
      </w:tr>
      <w:tr w:rsidR="00523205" w:rsidRPr="0021465B" w:rsidTr="0021465B">
        <w:trPr>
          <w:trHeight w:val="1151"/>
        </w:trPr>
        <w:tc>
          <w:tcPr>
            <w:tcW w:w="2872" w:type="pct"/>
            <w:tcBorders>
              <w:top w:val="single" w:sz="4" w:space="0" w:color="auto"/>
              <w:left w:val="single" w:sz="4" w:space="0" w:color="auto"/>
              <w:bottom w:val="single" w:sz="4" w:space="0" w:color="auto"/>
            </w:tcBorders>
          </w:tcPr>
          <w:p w:rsidR="00D85902" w:rsidRPr="0021465B" w:rsidRDefault="00523205" w:rsidP="005C7CF2">
            <w:pPr>
              <w:pStyle w:val="Heading2"/>
              <w:numPr>
                <w:ilvl w:val="1"/>
                <w:numId w:val="6"/>
              </w:numPr>
              <w:spacing w:before="0"/>
              <w:ind w:left="1065"/>
              <w:contextualSpacing/>
              <w:outlineLvl w:val="1"/>
              <w:rPr>
                <w:rFonts w:asciiTheme="minorHAnsi" w:hAnsiTheme="minorHAnsi" w:cstheme="minorHAnsi"/>
                <w:color w:val="auto"/>
                <w:sz w:val="24"/>
                <w:szCs w:val="24"/>
              </w:rPr>
            </w:pPr>
            <w:r w:rsidRPr="0021465B">
              <w:rPr>
                <w:rFonts w:asciiTheme="minorHAnsi" w:hAnsiTheme="minorHAnsi" w:cstheme="minorHAnsi"/>
                <w:color w:val="auto"/>
                <w:sz w:val="24"/>
                <w:szCs w:val="24"/>
              </w:rPr>
              <w:t>Adoption</w:t>
            </w:r>
          </w:p>
        </w:tc>
        <w:tc>
          <w:tcPr>
            <w:tcW w:w="1044" w:type="pct"/>
            <w:tcBorders>
              <w:top w:val="single" w:sz="4" w:space="0" w:color="auto"/>
              <w:bottom w:val="single" w:sz="4" w:space="0" w:color="auto"/>
            </w:tcBorders>
          </w:tcPr>
          <w:p w:rsidR="00D85902" w:rsidRPr="0021465B" w:rsidRDefault="00523205" w:rsidP="005C7CF2">
            <w:pPr>
              <w:contextualSpacing/>
              <w:jc w:val="center"/>
              <w:rPr>
                <w:rFonts w:asciiTheme="minorHAnsi" w:hAnsiTheme="minorHAnsi" w:cstheme="minorHAnsi"/>
              </w:rPr>
            </w:pPr>
            <w:r w:rsidRPr="0021465B">
              <w:rPr>
                <w:rFonts w:asciiTheme="minorHAnsi" w:hAnsiTheme="minorHAnsi" w:cstheme="minorHAnsi"/>
              </w:rPr>
              <w:t>273-289</w:t>
            </w:r>
          </w:p>
          <w:p w:rsidR="00523205" w:rsidRPr="0021465B" w:rsidRDefault="556C686D" w:rsidP="005C7CF2">
            <w:pPr>
              <w:contextualSpacing/>
              <w:jc w:val="center"/>
              <w:rPr>
                <w:rFonts w:asciiTheme="minorHAnsi" w:hAnsiTheme="minorHAnsi" w:cstheme="minorHAnsi"/>
              </w:rPr>
            </w:pPr>
            <w:r w:rsidRPr="0021465B">
              <w:rPr>
                <w:rFonts w:asciiTheme="minorHAnsi" w:hAnsiTheme="minorHAnsi" w:cstheme="minorHAnsi"/>
              </w:rPr>
              <w:t>300-307</w:t>
            </w:r>
          </w:p>
          <w:p w:rsidR="556C686D" w:rsidRPr="0021465B" w:rsidRDefault="556C686D" w:rsidP="556C686D">
            <w:pPr>
              <w:jc w:val="center"/>
              <w:rPr>
                <w:rFonts w:asciiTheme="minorHAnsi" w:hAnsiTheme="minorHAnsi" w:cstheme="minorHAnsi"/>
              </w:rPr>
            </w:pPr>
            <w:r w:rsidRPr="0021465B">
              <w:rPr>
                <w:rFonts w:asciiTheme="minorHAnsi" w:hAnsiTheme="minorHAnsi" w:cstheme="minorHAnsi"/>
              </w:rPr>
              <w:t>Supp. 136-139</w:t>
            </w:r>
          </w:p>
          <w:p w:rsidR="00495480" w:rsidRPr="0021465B" w:rsidRDefault="00523205" w:rsidP="005C7CF2">
            <w:pPr>
              <w:contextualSpacing/>
              <w:jc w:val="center"/>
              <w:rPr>
                <w:rFonts w:asciiTheme="minorHAnsi" w:hAnsiTheme="minorHAnsi" w:cstheme="minorHAnsi"/>
              </w:rPr>
            </w:pPr>
            <w:r w:rsidRPr="0021465B">
              <w:rPr>
                <w:rFonts w:asciiTheme="minorHAnsi" w:hAnsiTheme="minorHAnsi" w:cstheme="minorHAnsi"/>
              </w:rPr>
              <w:t>330-336</w:t>
            </w:r>
          </w:p>
        </w:tc>
        <w:tc>
          <w:tcPr>
            <w:tcW w:w="1084" w:type="pct"/>
            <w:tcBorders>
              <w:top w:val="single" w:sz="4" w:space="0" w:color="auto"/>
              <w:bottom w:val="single" w:sz="4" w:space="0" w:color="auto"/>
              <w:right w:val="single" w:sz="4" w:space="0" w:color="auto"/>
            </w:tcBorders>
          </w:tcPr>
          <w:p w:rsidR="00D85902" w:rsidRPr="0021465B" w:rsidRDefault="00D85902" w:rsidP="00465D86">
            <w:pPr>
              <w:contextualSpacing/>
              <w:jc w:val="center"/>
              <w:rPr>
                <w:rFonts w:asciiTheme="minorHAnsi" w:hAnsiTheme="minorHAnsi" w:cstheme="minorHAnsi"/>
              </w:rPr>
            </w:pPr>
            <w:r w:rsidRPr="0021465B">
              <w:rPr>
                <w:rFonts w:asciiTheme="minorHAnsi" w:hAnsiTheme="minorHAnsi" w:cstheme="minorHAnsi"/>
              </w:rPr>
              <w:t xml:space="preserve">Week of </w:t>
            </w:r>
            <w:r w:rsidR="00465D86" w:rsidRPr="0021465B">
              <w:rPr>
                <w:rFonts w:asciiTheme="minorHAnsi" w:hAnsiTheme="minorHAnsi" w:cstheme="minorHAnsi"/>
              </w:rPr>
              <w:t>Feb. 24</w:t>
            </w:r>
          </w:p>
        </w:tc>
      </w:tr>
      <w:tr w:rsidR="00523205" w:rsidRPr="0021465B" w:rsidTr="0021465B">
        <w:tc>
          <w:tcPr>
            <w:tcW w:w="2872" w:type="pct"/>
            <w:tcBorders>
              <w:top w:val="single" w:sz="4" w:space="0" w:color="auto"/>
              <w:left w:val="single" w:sz="4" w:space="0" w:color="auto"/>
            </w:tcBorders>
          </w:tcPr>
          <w:p w:rsidR="00D85902" w:rsidRPr="0021465B" w:rsidRDefault="00523205" w:rsidP="005C7CF2">
            <w:pPr>
              <w:pStyle w:val="Heading1"/>
              <w:numPr>
                <w:ilvl w:val="0"/>
                <w:numId w:val="6"/>
              </w:numPr>
              <w:spacing w:before="0"/>
              <w:contextualSpacing/>
              <w:outlineLvl w:val="0"/>
              <w:rPr>
                <w:rFonts w:asciiTheme="minorHAnsi" w:hAnsiTheme="minorHAnsi" w:cstheme="minorHAnsi"/>
                <w:color w:val="auto"/>
                <w:sz w:val="24"/>
                <w:szCs w:val="24"/>
              </w:rPr>
            </w:pPr>
            <w:r w:rsidRPr="0021465B">
              <w:rPr>
                <w:rFonts w:asciiTheme="minorHAnsi" w:hAnsiTheme="minorHAnsi" w:cstheme="minorHAnsi"/>
                <w:color w:val="auto"/>
                <w:sz w:val="24"/>
                <w:szCs w:val="24"/>
              </w:rPr>
              <w:t>Family Breakup</w:t>
            </w:r>
          </w:p>
          <w:p w:rsidR="00523205" w:rsidRPr="0021465B" w:rsidRDefault="00523205" w:rsidP="005C7CF2">
            <w:pPr>
              <w:pStyle w:val="Heading2"/>
              <w:numPr>
                <w:ilvl w:val="1"/>
                <w:numId w:val="6"/>
              </w:numPr>
              <w:spacing w:before="0"/>
              <w:ind w:left="1065"/>
              <w:contextualSpacing/>
              <w:outlineLvl w:val="1"/>
              <w:rPr>
                <w:rFonts w:asciiTheme="minorHAnsi" w:hAnsiTheme="minorHAnsi" w:cstheme="minorHAnsi"/>
                <w:color w:val="auto"/>
                <w:sz w:val="24"/>
                <w:szCs w:val="24"/>
              </w:rPr>
            </w:pPr>
            <w:r w:rsidRPr="0021465B">
              <w:rPr>
                <w:rFonts w:asciiTheme="minorHAnsi" w:hAnsiTheme="minorHAnsi" w:cstheme="minorHAnsi"/>
                <w:color w:val="auto"/>
                <w:sz w:val="24"/>
                <w:szCs w:val="24"/>
              </w:rPr>
              <w:t>Divorce</w:t>
            </w:r>
          </w:p>
        </w:tc>
        <w:tc>
          <w:tcPr>
            <w:tcW w:w="1044" w:type="pct"/>
            <w:tcBorders>
              <w:top w:val="single" w:sz="4" w:space="0" w:color="auto"/>
            </w:tcBorders>
          </w:tcPr>
          <w:p w:rsidR="00D85902" w:rsidRPr="0021465B" w:rsidRDefault="00D85902" w:rsidP="005C7CF2">
            <w:pPr>
              <w:contextualSpacing/>
              <w:jc w:val="center"/>
              <w:rPr>
                <w:rFonts w:asciiTheme="minorHAnsi" w:hAnsiTheme="minorHAnsi" w:cstheme="minorHAnsi"/>
              </w:rPr>
            </w:pPr>
          </w:p>
        </w:tc>
        <w:tc>
          <w:tcPr>
            <w:tcW w:w="1084" w:type="pct"/>
            <w:tcBorders>
              <w:top w:val="single" w:sz="4" w:space="0" w:color="auto"/>
              <w:right w:val="single" w:sz="4" w:space="0" w:color="auto"/>
            </w:tcBorders>
          </w:tcPr>
          <w:p w:rsidR="00D85902" w:rsidRPr="0021465B" w:rsidRDefault="00D85902" w:rsidP="00465D86">
            <w:pPr>
              <w:contextualSpacing/>
              <w:jc w:val="center"/>
              <w:rPr>
                <w:rFonts w:asciiTheme="minorHAnsi" w:hAnsiTheme="minorHAnsi" w:cstheme="minorHAnsi"/>
              </w:rPr>
            </w:pPr>
            <w:r w:rsidRPr="0021465B">
              <w:rPr>
                <w:rFonts w:asciiTheme="minorHAnsi" w:hAnsiTheme="minorHAnsi" w:cstheme="minorHAnsi"/>
              </w:rPr>
              <w:t xml:space="preserve">Week of </w:t>
            </w:r>
            <w:r w:rsidR="00465D86" w:rsidRPr="0021465B">
              <w:rPr>
                <w:rFonts w:asciiTheme="minorHAnsi" w:hAnsiTheme="minorHAnsi" w:cstheme="minorHAnsi"/>
              </w:rPr>
              <w:t>Mar. 2</w:t>
            </w:r>
          </w:p>
        </w:tc>
      </w:tr>
      <w:tr w:rsidR="00523205" w:rsidRPr="0021465B" w:rsidTr="0021465B">
        <w:trPr>
          <w:trHeight w:val="981"/>
        </w:trPr>
        <w:tc>
          <w:tcPr>
            <w:tcW w:w="2872" w:type="pct"/>
            <w:tcBorders>
              <w:left w:val="single" w:sz="4" w:space="0" w:color="auto"/>
            </w:tcBorders>
          </w:tcPr>
          <w:p w:rsidR="00523205" w:rsidRPr="0021465B" w:rsidRDefault="00523205" w:rsidP="005C7CF2">
            <w:pPr>
              <w:pStyle w:val="Heading1"/>
              <w:numPr>
                <w:ilvl w:val="0"/>
                <w:numId w:val="7"/>
              </w:numPr>
              <w:spacing w:before="0"/>
              <w:ind w:left="1425"/>
              <w:contextualSpacing/>
              <w:outlineLvl w:val="0"/>
              <w:rPr>
                <w:rFonts w:asciiTheme="minorHAnsi" w:hAnsiTheme="minorHAnsi" w:cstheme="minorHAnsi"/>
                <w:color w:val="auto"/>
                <w:sz w:val="24"/>
                <w:szCs w:val="24"/>
              </w:rPr>
            </w:pPr>
            <w:r w:rsidRPr="0021465B">
              <w:rPr>
                <w:rFonts w:asciiTheme="minorHAnsi" w:hAnsiTheme="minorHAnsi" w:cstheme="minorHAnsi"/>
                <w:color w:val="auto"/>
                <w:sz w:val="24"/>
                <w:szCs w:val="24"/>
              </w:rPr>
              <w:t>Traditional Fault Grounds and Defenses</w:t>
            </w:r>
          </w:p>
        </w:tc>
        <w:tc>
          <w:tcPr>
            <w:tcW w:w="1044" w:type="pct"/>
          </w:tcPr>
          <w:p w:rsidR="00523205"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483-495</w:t>
            </w:r>
          </w:p>
          <w:p w:rsidR="00495480" w:rsidRPr="0021465B" w:rsidRDefault="556C686D" w:rsidP="005C7CF2">
            <w:pPr>
              <w:contextualSpacing/>
              <w:jc w:val="center"/>
              <w:rPr>
                <w:rFonts w:asciiTheme="minorHAnsi" w:hAnsiTheme="minorHAnsi" w:cstheme="minorHAnsi"/>
              </w:rPr>
            </w:pPr>
            <w:r w:rsidRPr="0021465B">
              <w:rPr>
                <w:rFonts w:asciiTheme="minorHAnsi" w:hAnsiTheme="minorHAnsi" w:cstheme="minorHAnsi"/>
              </w:rPr>
              <w:t>Babb 1</w:t>
            </w:r>
            <w:r w:rsidR="00A43B2B" w:rsidRPr="0021465B">
              <w:rPr>
                <w:rFonts w:asciiTheme="minorHAnsi" w:hAnsiTheme="minorHAnsi" w:cstheme="minorHAnsi"/>
              </w:rPr>
              <w:t>5</w:t>
            </w:r>
            <w:r w:rsidRPr="0021465B">
              <w:rPr>
                <w:rFonts w:asciiTheme="minorHAnsi" w:hAnsiTheme="minorHAnsi" w:cstheme="minorHAnsi"/>
              </w:rPr>
              <w:t>-2</w:t>
            </w:r>
            <w:r w:rsidR="00A43B2B" w:rsidRPr="0021465B">
              <w:rPr>
                <w:rFonts w:asciiTheme="minorHAnsi" w:hAnsiTheme="minorHAnsi" w:cstheme="minorHAnsi"/>
              </w:rPr>
              <w:t>3</w:t>
            </w:r>
            <w:r w:rsidRPr="0021465B">
              <w:rPr>
                <w:rFonts w:asciiTheme="minorHAnsi" w:hAnsiTheme="minorHAnsi" w:cstheme="minorHAnsi"/>
              </w:rPr>
              <w:t>, 8</w:t>
            </w:r>
            <w:r w:rsidR="00A43B2B" w:rsidRPr="0021465B">
              <w:rPr>
                <w:rFonts w:asciiTheme="minorHAnsi" w:hAnsiTheme="minorHAnsi" w:cstheme="minorHAnsi"/>
              </w:rPr>
              <w:t>3</w:t>
            </w:r>
            <w:r w:rsidRPr="0021465B">
              <w:rPr>
                <w:rFonts w:asciiTheme="minorHAnsi" w:hAnsiTheme="minorHAnsi" w:cstheme="minorHAnsi"/>
              </w:rPr>
              <w:t>-</w:t>
            </w:r>
            <w:r w:rsidR="00A43B2B" w:rsidRPr="0021465B">
              <w:rPr>
                <w:rFonts w:asciiTheme="minorHAnsi" w:hAnsiTheme="minorHAnsi" w:cstheme="minorHAnsi"/>
              </w:rPr>
              <w:t>87</w:t>
            </w:r>
          </w:p>
        </w:tc>
        <w:tc>
          <w:tcPr>
            <w:tcW w:w="1084" w:type="pct"/>
            <w:tcBorders>
              <w:right w:val="single" w:sz="4" w:space="0" w:color="auto"/>
            </w:tcBorders>
          </w:tcPr>
          <w:p w:rsidR="00523205" w:rsidRPr="0021465B" w:rsidRDefault="00523205" w:rsidP="005C7CF2">
            <w:pPr>
              <w:contextualSpacing/>
              <w:jc w:val="center"/>
              <w:rPr>
                <w:rFonts w:asciiTheme="minorHAnsi" w:hAnsiTheme="minorHAnsi" w:cstheme="minorHAnsi"/>
              </w:rPr>
            </w:pPr>
          </w:p>
        </w:tc>
      </w:tr>
      <w:tr w:rsidR="00523205" w:rsidRPr="0021465B" w:rsidTr="0021465B">
        <w:trPr>
          <w:trHeight w:val="450"/>
        </w:trPr>
        <w:tc>
          <w:tcPr>
            <w:tcW w:w="2872" w:type="pct"/>
            <w:tcBorders>
              <w:left w:val="single" w:sz="4" w:space="0" w:color="auto"/>
            </w:tcBorders>
          </w:tcPr>
          <w:p w:rsidR="00523205" w:rsidRPr="0021465B" w:rsidRDefault="00523205" w:rsidP="005C7CF2">
            <w:pPr>
              <w:pStyle w:val="Heading1"/>
              <w:numPr>
                <w:ilvl w:val="0"/>
                <w:numId w:val="7"/>
              </w:numPr>
              <w:spacing w:before="0"/>
              <w:ind w:left="1425"/>
              <w:contextualSpacing/>
              <w:outlineLvl w:val="0"/>
              <w:rPr>
                <w:rFonts w:asciiTheme="minorHAnsi" w:hAnsiTheme="minorHAnsi" w:cstheme="minorHAnsi"/>
                <w:color w:val="auto"/>
                <w:sz w:val="24"/>
                <w:szCs w:val="24"/>
              </w:rPr>
            </w:pPr>
            <w:r w:rsidRPr="0021465B">
              <w:rPr>
                <w:rFonts w:asciiTheme="minorHAnsi" w:hAnsiTheme="minorHAnsi" w:cstheme="minorHAnsi"/>
                <w:color w:val="auto"/>
                <w:sz w:val="24"/>
                <w:szCs w:val="24"/>
              </w:rPr>
              <w:t>Non-Fault Divorce</w:t>
            </w:r>
          </w:p>
        </w:tc>
        <w:tc>
          <w:tcPr>
            <w:tcW w:w="1044" w:type="pct"/>
          </w:tcPr>
          <w:p w:rsidR="00523205"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505-514</w:t>
            </w:r>
          </w:p>
        </w:tc>
        <w:tc>
          <w:tcPr>
            <w:tcW w:w="1084" w:type="pct"/>
            <w:tcBorders>
              <w:right w:val="single" w:sz="4" w:space="0" w:color="auto"/>
            </w:tcBorders>
          </w:tcPr>
          <w:p w:rsidR="00523205" w:rsidRPr="0021465B" w:rsidRDefault="00523205" w:rsidP="005C7CF2">
            <w:pPr>
              <w:contextualSpacing/>
              <w:jc w:val="center"/>
              <w:rPr>
                <w:rFonts w:asciiTheme="minorHAnsi" w:hAnsiTheme="minorHAnsi" w:cstheme="minorHAnsi"/>
              </w:rPr>
            </w:pPr>
          </w:p>
        </w:tc>
      </w:tr>
      <w:tr w:rsidR="00523205" w:rsidRPr="0021465B" w:rsidTr="0021465B">
        <w:trPr>
          <w:trHeight w:val="990"/>
        </w:trPr>
        <w:tc>
          <w:tcPr>
            <w:tcW w:w="2872" w:type="pct"/>
            <w:tcBorders>
              <w:left w:val="single" w:sz="4" w:space="0" w:color="auto"/>
            </w:tcBorders>
          </w:tcPr>
          <w:p w:rsidR="00523205" w:rsidRPr="0021465B" w:rsidRDefault="00523205" w:rsidP="005C7CF2">
            <w:pPr>
              <w:pStyle w:val="Heading1"/>
              <w:numPr>
                <w:ilvl w:val="0"/>
                <w:numId w:val="7"/>
              </w:numPr>
              <w:spacing w:before="0"/>
              <w:ind w:left="1425"/>
              <w:contextualSpacing/>
              <w:outlineLvl w:val="0"/>
              <w:rPr>
                <w:rFonts w:asciiTheme="minorHAnsi" w:hAnsiTheme="minorHAnsi" w:cstheme="minorHAnsi"/>
                <w:color w:val="auto"/>
                <w:sz w:val="24"/>
                <w:szCs w:val="24"/>
              </w:rPr>
            </w:pPr>
            <w:r w:rsidRPr="0021465B">
              <w:rPr>
                <w:rFonts w:asciiTheme="minorHAnsi" w:hAnsiTheme="minorHAnsi" w:cstheme="minorHAnsi"/>
                <w:color w:val="auto"/>
                <w:sz w:val="24"/>
                <w:szCs w:val="24"/>
              </w:rPr>
              <w:t>Religious Divorce, Annulments, Separation</w:t>
            </w:r>
          </w:p>
        </w:tc>
        <w:tc>
          <w:tcPr>
            <w:tcW w:w="1044" w:type="pct"/>
          </w:tcPr>
          <w:p w:rsidR="00523205"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529-533</w:t>
            </w:r>
          </w:p>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Babb 1</w:t>
            </w:r>
            <w:r w:rsidR="00A43B2B" w:rsidRPr="0021465B">
              <w:rPr>
                <w:rFonts w:asciiTheme="minorHAnsi" w:hAnsiTheme="minorHAnsi" w:cstheme="minorHAnsi"/>
              </w:rPr>
              <w:t>83</w:t>
            </w:r>
            <w:r w:rsidRPr="0021465B">
              <w:rPr>
                <w:rFonts w:asciiTheme="minorHAnsi" w:hAnsiTheme="minorHAnsi" w:cstheme="minorHAnsi"/>
              </w:rPr>
              <w:t>-1</w:t>
            </w:r>
            <w:r w:rsidR="00A43B2B" w:rsidRPr="0021465B">
              <w:rPr>
                <w:rFonts w:asciiTheme="minorHAnsi" w:hAnsiTheme="minorHAnsi" w:cstheme="minorHAnsi"/>
              </w:rPr>
              <w:t>84</w:t>
            </w:r>
          </w:p>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(problems)</w:t>
            </w:r>
          </w:p>
        </w:tc>
        <w:tc>
          <w:tcPr>
            <w:tcW w:w="1084" w:type="pct"/>
            <w:tcBorders>
              <w:right w:val="single" w:sz="4" w:space="0" w:color="auto"/>
            </w:tcBorders>
          </w:tcPr>
          <w:p w:rsidR="00523205" w:rsidRPr="0021465B" w:rsidRDefault="00523205" w:rsidP="005C7CF2">
            <w:pPr>
              <w:contextualSpacing/>
              <w:jc w:val="center"/>
              <w:rPr>
                <w:rFonts w:asciiTheme="minorHAnsi" w:hAnsiTheme="minorHAnsi" w:cstheme="minorHAnsi"/>
              </w:rPr>
            </w:pPr>
          </w:p>
        </w:tc>
      </w:tr>
      <w:tr w:rsidR="00523205" w:rsidRPr="0021465B" w:rsidTr="0021465B">
        <w:trPr>
          <w:trHeight w:val="450"/>
        </w:trPr>
        <w:tc>
          <w:tcPr>
            <w:tcW w:w="2872" w:type="pct"/>
            <w:tcBorders>
              <w:left w:val="single" w:sz="4" w:space="0" w:color="auto"/>
            </w:tcBorders>
          </w:tcPr>
          <w:p w:rsidR="00523205" w:rsidRPr="0021465B" w:rsidRDefault="00523205" w:rsidP="005C7CF2">
            <w:pPr>
              <w:pStyle w:val="Heading1"/>
              <w:numPr>
                <w:ilvl w:val="0"/>
                <w:numId w:val="7"/>
              </w:numPr>
              <w:spacing w:before="0"/>
              <w:ind w:left="1425"/>
              <w:contextualSpacing/>
              <w:outlineLvl w:val="0"/>
              <w:rPr>
                <w:rFonts w:asciiTheme="minorHAnsi" w:hAnsiTheme="minorHAnsi" w:cstheme="minorHAnsi"/>
                <w:color w:val="auto"/>
                <w:sz w:val="24"/>
                <w:szCs w:val="24"/>
              </w:rPr>
            </w:pPr>
            <w:r w:rsidRPr="0021465B">
              <w:rPr>
                <w:rFonts w:asciiTheme="minorHAnsi" w:hAnsiTheme="minorHAnsi" w:cstheme="minorHAnsi"/>
                <w:color w:val="auto"/>
                <w:sz w:val="24"/>
                <w:szCs w:val="24"/>
              </w:rPr>
              <w:t>Jurisdiction</w:t>
            </w:r>
          </w:p>
        </w:tc>
        <w:tc>
          <w:tcPr>
            <w:tcW w:w="1044" w:type="pct"/>
          </w:tcPr>
          <w:p w:rsidR="00523205"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527-529</w:t>
            </w:r>
          </w:p>
        </w:tc>
        <w:tc>
          <w:tcPr>
            <w:tcW w:w="1084" w:type="pct"/>
            <w:tcBorders>
              <w:right w:val="single" w:sz="4" w:space="0" w:color="auto"/>
            </w:tcBorders>
          </w:tcPr>
          <w:p w:rsidR="00523205" w:rsidRPr="0021465B" w:rsidRDefault="00523205" w:rsidP="005C7CF2">
            <w:pPr>
              <w:contextualSpacing/>
              <w:jc w:val="center"/>
              <w:rPr>
                <w:rFonts w:asciiTheme="minorHAnsi" w:hAnsiTheme="minorHAnsi" w:cstheme="minorHAnsi"/>
              </w:rPr>
            </w:pPr>
          </w:p>
        </w:tc>
      </w:tr>
      <w:tr w:rsidR="00523205" w:rsidRPr="0021465B" w:rsidTr="0021465B">
        <w:trPr>
          <w:trHeight w:val="963"/>
        </w:trPr>
        <w:tc>
          <w:tcPr>
            <w:tcW w:w="2872" w:type="pct"/>
            <w:tcBorders>
              <w:left w:val="single" w:sz="4" w:space="0" w:color="auto"/>
              <w:bottom w:val="single" w:sz="4" w:space="0" w:color="auto"/>
            </w:tcBorders>
          </w:tcPr>
          <w:p w:rsidR="00D85902" w:rsidRPr="0021465B" w:rsidRDefault="00495480" w:rsidP="005C7CF2">
            <w:pPr>
              <w:pStyle w:val="Heading1"/>
              <w:numPr>
                <w:ilvl w:val="1"/>
                <w:numId w:val="6"/>
              </w:numPr>
              <w:spacing w:before="0"/>
              <w:ind w:left="1065"/>
              <w:contextualSpacing/>
              <w:outlineLvl w:val="0"/>
              <w:rPr>
                <w:rFonts w:asciiTheme="minorHAnsi" w:hAnsiTheme="minorHAnsi" w:cstheme="minorHAnsi"/>
                <w:color w:val="auto"/>
                <w:sz w:val="24"/>
                <w:szCs w:val="24"/>
              </w:rPr>
            </w:pPr>
            <w:r w:rsidRPr="0021465B">
              <w:rPr>
                <w:rFonts w:asciiTheme="minorHAnsi" w:hAnsiTheme="minorHAnsi" w:cstheme="minorHAnsi"/>
                <w:color w:val="auto"/>
                <w:sz w:val="24"/>
                <w:szCs w:val="24"/>
              </w:rPr>
              <w:t>Domestic Violence</w:t>
            </w:r>
          </w:p>
        </w:tc>
        <w:tc>
          <w:tcPr>
            <w:tcW w:w="1044" w:type="pct"/>
            <w:tcBorders>
              <w:bottom w:val="single" w:sz="4" w:space="0" w:color="auto"/>
            </w:tcBorders>
          </w:tcPr>
          <w:p w:rsidR="00D85902"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Babb 2</w:t>
            </w:r>
            <w:r w:rsidR="00A43B2B" w:rsidRPr="0021465B">
              <w:rPr>
                <w:rFonts w:asciiTheme="minorHAnsi" w:hAnsiTheme="minorHAnsi" w:cstheme="minorHAnsi"/>
              </w:rPr>
              <w:t>4</w:t>
            </w:r>
            <w:r w:rsidRPr="0021465B">
              <w:rPr>
                <w:rFonts w:asciiTheme="minorHAnsi" w:hAnsiTheme="minorHAnsi" w:cstheme="minorHAnsi"/>
              </w:rPr>
              <w:t>-</w:t>
            </w:r>
            <w:r w:rsidR="00A43B2B" w:rsidRPr="0021465B">
              <w:rPr>
                <w:rFonts w:asciiTheme="minorHAnsi" w:hAnsiTheme="minorHAnsi" w:cstheme="minorHAnsi"/>
              </w:rPr>
              <w:t>49</w:t>
            </w:r>
          </w:p>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Babb 1</w:t>
            </w:r>
            <w:r w:rsidR="00A43B2B" w:rsidRPr="0021465B">
              <w:rPr>
                <w:rFonts w:asciiTheme="minorHAnsi" w:hAnsiTheme="minorHAnsi" w:cstheme="minorHAnsi"/>
              </w:rPr>
              <w:t>85</w:t>
            </w:r>
            <w:r w:rsidRPr="0021465B">
              <w:rPr>
                <w:rFonts w:asciiTheme="minorHAnsi" w:hAnsiTheme="minorHAnsi" w:cstheme="minorHAnsi"/>
              </w:rPr>
              <w:t>-1</w:t>
            </w:r>
            <w:r w:rsidR="00A43B2B" w:rsidRPr="0021465B">
              <w:rPr>
                <w:rFonts w:asciiTheme="minorHAnsi" w:hAnsiTheme="minorHAnsi" w:cstheme="minorHAnsi"/>
              </w:rPr>
              <w:t>86</w:t>
            </w:r>
          </w:p>
          <w:p w:rsidR="00A43B2B" w:rsidRPr="0021465B" w:rsidRDefault="00A43B2B" w:rsidP="005C7CF2">
            <w:pPr>
              <w:contextualSpacing/>
              <w:jc w:val="center"/>
              <w:rPr>
                <w:rFonts w:asciiTheme="minorHAnsi" w:hAnsiTheme="minorHAnsi" w:cstheme="minorHAnsi"/>
              </w:rPr>
            </w:pPr>
            <w:r w:rsidRPr="0021465B">
              <w:rPr>
                <w:rFonts w:asciiTheme="minorHAnsi" w:hAnsiTheme="minorHAnsi" w:cstheme="minorHAnsi"/>
              </w:rPr>
              <w:t>(problems)</w:t>
            </w:r>
          </w:p>
        </w:tc>
        <w:tc>
          <w:tcPr>
            <w:tcW w:w="1084" w:type="pct"/>
            <w:tcBorders>
              <w:bottom w:val="single" w:sz="4" w:space="0" w:color="auto"/>
              <w:right w:val="single" w:sz="4" w:space="0" w:color="auto"/>
            </w:tcBorders>
          </w:tcPr>
          <w:p w:rsidR="00D85902" w:rsidRPr="0021465B" w:rsidRDefault="00D85902" w:rsidP="005C7CF2">
            <w:pPr>
              <w:contextualSpacing/>
              <w:jc w:val="center"/>
              <w:rPr>
                <w:rFonts w:asciiTheme="minorHAnsi" w:hAnsiTheme="minorHAnsi" w:cstheme="minorHAnsi"/>
              </w:rPr>
            </w:pPr>
          </w:p>
        </w:tc>
      </w:tr>
      <w:tr w:rsidR="00495480" w:rsidRPr="0021465B" w:rsidTr="0021465B">
        <w:tc>
          <w:tcPr>
            <w:tcW w:w="2872" w:type="pct"/>
            <w:tcBorders>
              <w:top w:val="single" w:sz="4" w:space="0" w:color="auto"/>
              <w:left w:val="single" w:sz="4" w:space="0" w:color="auto"/>
            </w:tcBorders>
          </w:tcPr>
          <w:p w:rsidR="00495480" w:rsidRPr="0021465B" w:rsidRDefault="00495480" w:rsidP="005C7CF2">
            <w:pPr>
              <w:pStyle w:val="Heading1"/>
              <w:numPr>
                <w:ilvl w:val="0"/>
                <w:numId w:val="6"/>
              </w:numPr>
              <w:spacing w:before="0"/>
              <w:contextualSpacing/>
              <w:outlineLvl w:val="0"/>
              <w:rPr>
                <w:rFonts w:asciiTheme="minorHAnsi" w:hAnsiTheme="minorHAnsi" w:cstheme="minorHAnsi"/>
                <w:color w:val="auto"/>
                <w:sz w:val="24"/>
                <w:szCs w:val="24"/>
              </w:rPr>
            </w:pPr>
            <w:r w:rsidRPr="0021465B">
              <w:rPr>
                <w:rFonts w:asciiTheme="minorHAnsi" w:hAnsiTheme="minorHAnsi" w:cstheme="minorHAnsi"/>
                <w:color w:val="auto"/>
                <w:sz w:val="24"/>
                <w:szCs w:val="24"/>
              </w:rPr>
              <w:t>Economic Consequences of Family Breakup</w:t>
            </w:r>
          </w:p>
        </w:tc>
        <w:tc>
          <w:tcPr>
            <w:tcW w:w="1044" w:type="pct"/>
            <w:tcBorders>
              <w:top w:val="single" w:sz="4" w:space="0" w:color="auto"/>
            </w:tcBorders>
          </w:tcPr>
          <w:p w:rsidR="00495480" w:rsidRPr="0021465B" w:rsidRDefault="00495480" w:rsidP="005C7CF2">
            <w:pPr>
              <w:contextualSpacing/>
              <w:jc w:val="center"/>
              <w:rPr>
                <w:rFonts w:asciiTheme="minorHAnsi" w:hAnsiTheme="minorHAnsi" w:cstheme="minorHAnsi"/>
              </w:rPr>
            </w:pPr>
          </w:p>
        </w:tc>
        <w:tc>
          <w:tcPr>
            <w:tcW w:w="1084" w:type="pct"/>
            <w:tcBorders>
              <w:top w:val="single" w:sz="4" w:space="0" w:color="auto"/>
              <w:right w:val="single" w:sz="4" w:space="0" w:color="auto"/>
            </w:tcBorders>
          </w:tcPr>
          <w:p w:rsidR="00495480" w:rsidRPr="0021465B" w:rsidRDefault="00495480" w:rsidP="005C7CF2">
            <w:pPr>
              <w:contextualSpacing/>
              <w:jc w:val="center"/>
              <w:rPr>
                <w:rFonts w:asciiTheme="minorHAnsi" w:hAnsiTheme="minorHAnsi" w:cstheme="minorHAnsi"/>
              </w:rPr>
            </w:pPr>
          </w:p>
        </w:tc>
      </w:tr>
      <w:tr w:rsidR="00495480" w:rsidRPr="0021465B" w:rsidTr="0021465B">
        <w:trPr>
          <w:trHeight w:val="1530"/>
        </w:trPr>
        <w:tc>
          <w:tcPr>
            <w:tcW w:w="2872" w:type="pct"/>
            <w:tcBorders>
              <w:left w:val="single" w:sz="4" w:space="0" w:color="auto"/>
              <w:bottom w:val="single" w:sz="4" w:space="0" w:color="auto"/>
            </w:tcBorders>
          </w:tcPr>
          <w:p w:rsidR="00495480" w:rsidRPr="0021465B" w:rsidRDefault="00495480" w:rsidP="005C7CF2">
            <w:pPr>
              <w:pStyle w:val="Heading1"/>
              <w:numPr>
                <w:ilvl w:val="1"/>
                <w:numId w:val="6"/>
              </w:numPr>
              <w:spacing w:before="0"/>
              <w:ind w:left="1065"/>
              <w:contextualSpacing/>
              <w:outlineLvl w:val="0"/>
              <w:rPr>
                <w:rFonts w:asciiTheme="minorHAnsi" w:hAnsiTheme="minorHAnsi" w:cstheme="minorHAnsi"/>
                <w:color w:val="auto"/>
                <w:sz w:val="24"/>
                <w:szCs w:val="24"/>
              </w:rPr>
            </w:pPr>
            <w:r w:rsidRPr="0021465B">
              <w:rPr>
                <w:rFonts w:asciiTheme="minorHAnsi" w:hAnsiTheme="minorHAnsi" w:cstheme="minorHAnsi"/>
                <w:color w:val="auto"/>
                <w:sz w:val="24"/>
                <w:szCs w:val="24"/>
              </w:rPr>
              <w:t>Marital Property</w:t>
            </w:r>
          </w:p>
        </w:tc>
        <w:tc>
          <w:tcPr>
            <w:tcW w:w="1044" w:type="pct"/>
            <w:tcBorders>
              <w:bottom w:val="single" w:sz="4" w:space="0" w:color="auto"/>
            </w:tcBorders>
          </w:tcPr>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674-686</w:t>
            </w:r>
          </w:p>
          <w:p w:rsidR="00495480" w:rsidRPr="0021465B" w:rsidRDefault="556C686D" w:rsidP="005C7CF2">
            <w:pPr>
              <w:contextualSpacing/>
              <w:jc w:val="center"/>
              <w:rPr>
                <w:rFonts w:asciiTheme="minorHAnsi" w:hAnsiTheme="minorHAnsi" w:cstheme="minorHAnsi"/>
              </w:rPr>
            </w:pPr>
            <w:r w:rsidRPr="0021465B">
              <w:rPr>
                <w:rFonts w:asciiTheme="minorHAnsi" w:hAnsiTheme="minorHAnsi" w:cstheme="minorHAnsi"/>
              </w:rPr>
              <w:t>692-697</w:t>
            </w:r>
          </w:p>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Babb 10</w:t>
            </w:r>
            <w:r w:rsidR="00A43B2B" w:rsidRPr="0021465B">
              <w:rPr>
                <w:rFonts w:asciiTheme="minorHAnsi" w:hAnsiTheme="minorHAnsi" w:cstheme="minorHAnsi"/>
              </w:rPr>
              <w:t>1</w:t>
            </w:r>
            <w:r w:rsidRPr="0021465B">
              <w:rPr>
                <w:rFonts w:asciiTheme="minorHAnsi" w:hAnsiTheme="minorHAnsi" w:cstheme="minorHAnsi"/>
              </w:rPr>
              <w:t>-11</w:t>
            </w:r>
            <w:r w:rsidR="00A43B2B" w:rsidRPr="0021465B">
              <w:rPr>
                <w:rFonts w:asciiTheme="minorHAnsi" w:hAnsiTheme="minorHAnsi" w:cstheme="minorHAnsi"/>
              </w:rPr>
              <w:t>1</w:t>
            </w:r>
          </w:p>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Babb 1</w:t>
            </w:r>
            <w:r w:rsidR="00A43B2B" w:rsidRPr="0021465B">
              <w:rPr>
                <w:rFonts w:asciiTheme="minorHAnsi" w:hAnsiTheme="minorHAnsi" w:cstheme="minorHAnsi"/>
              </w:rPr>
              <w:t>87</w:t>
            </w:r>
          </w:p>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(problems)</w:t>
            </w:r>
          </w:p>
        </w:tc>
        <w:tc>
          <w:tcPr>
            <w:tcW w:w="1084" w:type="pct"/>
            <w:tcBorders>
              <w:bottom w:val="single" w:sz="4" w:space="0" w:color="auto"/>
              <w:right w:val="single" w:sz="4" w:space="0" w:color="auto"/>
            </w:tcBorders>
          </w:tcPr>
          <w:p w:rsidR="00495480" w:rsidRPr="0021465B" w:rsidRDefault="00495480" w:rsidP="00465D86">
            <w:pPr>
              <w:contextualSpacing/>
              <w:jc w:val="center"/>
              <w:rPr>
                <w:rFonts w:asciiTheme="minorHAnsi" w:hAnsiTheme="minorHAnsi" w:cstheme="minorHAnsi"/>
              </w:rPr>
            </w:pPr>
            <w:r w:rsidRPr="0021465B">
              <w:rPr>
                <w:rFonts w:asciiTheme="minorHAnsi" w:hAnsiTheme="minorHAnsi" w:cstheme="minorHAnsi"/>
              </w:rPr>
              <w:t xml:space="preserve">Week of </w:t>
            </w:r>
            <w:r w:rsidR="00465D86" w:rsidRPr="0021465B">
              <w:rPr>
                <w:rFonts w:asciiTheme="minorHAnsi" w:hAnsiTheme="minorHAnsi" w:cstheme="minorHAnsi"/>
              </w:rPr>
              <w:t>Mar. 9</w:t>
            </w:r>
          </w:p>
        </w:tc>
      </w:tr>
    </w:tbl>
    <w:p w:rsidR="0021465B" w:rsidRPr="0021465B" w:rsidRDefault="0021465B">
      <w:pPr>
        <w:rPr>
          <w:rFonts w:asciiTheme="minorHAnsi" w:hAnsiTheme="minorHAnsi" w:cstheme="minorHAnsi"/>
        </w:rPr>
      </w:pPr>
      <w:r w:rsidRPr="0021465B">
        <w:rPr>
          <w:rFonts w:asciiTheme="minorHAnsi" w:hAnsiTheme="minorHAnsi" w:cstheme="minorHAnsi"/>
        </w:rPr>
        <w:br w:type="page"/>
      </w:r>
    </w:p>
    <w:tbl>
      <w:tblPr>
        <w:tblStyle w:val="TableGrid"/>
        <w:tblW w:w="5000" w:type="pct"/>
        <w:tblLook w:val="04A0" w:firstRow="1" w:lastRow="0" w:firstColumn="1" w:lastColumn="0" w:noHBand="0" w:noVBand="1"/>
      </w:tblPr>
      <w:tblGrid>
        <w:gridCol w:w="6198"/>
        <w:gridCol w:w="2253"/>
        <w:gridCol w:w="2339"/>
      </w:tblGrid>
      <w:tr w:rsidR="0021465B" w:rsidRPr="0021465B" w:rsidTr="0021465B">
        <w:trPr>
          <w:trHeight w:val="441"/>
        </w:trPr>
        <w:tc>
          <w:tcPr>
            <w:tcW w:w="2872" w:type="pct"/>
            <w:shd w:val="clear" w:color="auto" w:fill="F2F2F2" w:themeFill="background1" w:themeFillShade="F2"/>
          </w:tcPr>
          <w:p w:rsidR="0021465B" w:rsidRPr="0021465B" w:rsidRDefault="0021465B" w:rsidP="00CC47D9">
            <w:pPr>
              <w:pStyle w:val="Heading1"/>
              <w:numPr>
                <w:ilvl w:val="0"/>
                <w:numId w:val="0"/>
              </w:numPr>
              <w:spacing w:before="0"/>
              <w:contextualSpacing/>
              <w:jc w:val="center"/>
              <w:outlineLvl w:val="0"/>
              <w:rPr>
                <w:rFonts w:asciiTheme="minorHAnsi" w:hAnsiTheme="minorHAnsi" w:cstheme="minorHAnsi"/>
                <w:b/>
                <w:color w:val="auto"/>
                <w:sz w:val="24"/>
                <w:szCs w:val="24"/>
              </w:rPr>
            </w:pPr>
            <w:r w:rsidRPr="0021465B">
              <w:rPr>
                <w:rFonts w:asciiTheme="minorHAnsi" w:hAnsiTheme="minorHAnsi" w:cstheme="minorHAnsi"/>
                <w:b/>
                <w:color w:val="auto"/>
                <w:sz w:val="24"/>
                <w:szCs w:val="24"/>
              </w:rPr>
              <w:lastRenderedPageBreak/>
              <w:t>Topic</w:t>
            </w:r>
          </w:p>
        </w:tc>
        <w:tc>
          <w:tcPr>
            <w:tcW w:w="1044" w:type="pct"/>
            <w:shd w:val="clear" w:color="auto" w:fill="F2F2F2" w:themeFill="background1" w:themeFillShade="F2"/>
          </w:tcPr>
          <w:p w:rsidR="0021465B" w:rsidRPr="0021465B" w:rsidRDefault="0021465B" w:rsidP="00CC47D9">
            <w:pPr>
              <w:contextualSpacing/>
              <w:jc w:val="center"/>
              <w:rPr>
                <w:rFonts w:asciiTheme="minorHAnsi" w:eastAsiaTheme="majorEastAsia" w:hAnsiTheme="minorHAnsi" w:cstheme="minorHAnsi"/>
                <w:b/>
              </w:rPr>
            </w:pPr>
            <w:r w:rsidRPr="0021465B">
              <w:rPr>
                <w:rFonts w:asciiTheme="minorHAnsi" w:eastAsiaTheme="majorEastAsia" w:hAnsiTheme="minorHAnsi" w:cstheme="minorHAnsi"/>
                <w:b/>
              </w:rPr>
              <w:t>Assignment</w:t>
            </w:r>
          </w:p>
        </w:tc>
        <w:tc>
          <w:tcPr>
            <w:tcW w:w="1084" w:type="pct"/>
            <w:shd w:val="clear" w:color="auto" w:fill="F2F2F2" w:themeFill="background1" w:themeFillShade="F2"/>
          </w:tcPr>
          <w:p w:rsidR="0021465B" w:rsidRPr="0021465B" w:rsidRDefault="0021465B" w:rsidP="00CC47D9">
            <w:pPr>
              <w:contextualSpacing/>
              <w:jc w:val="center"/>
              <w:rPr>
                <w:rFonts w:asciiTheme="minorHAnsi" w:eastAsiaTheme="majorEastAsia" w:hAnsiTheme="minorHAnsi" w:cstheme="minorHAnsi"/>
                <w:b/>
              </w:rPr>
            </w:pPr>
            <w:r w:rsidRPr="0021465B">
              <w:rPr>
                <w:rFonts w:asciiTheme="minorHAnsi" w:eastAsiaTheme="majorEastAsia" w:hAnsiTheme="minorHAnsi" w:cstheme="minorHAnsi"/>
                <w:b/>
              </w:rPr>
              <w:t>Dates</w:t>
            </w:r>
          </w:p>
        </w:tc>
      </w:tr>
      <w:tr w:rsidR="00465D86" w:rsidRPr="0021465B" w:rsidTr="00214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404"/>
        </w:trPr>
        <w:tc>
          <w:tcPr>
            <w:tcW w:w="2872" w:type="pct"/>
            <w:tcBorders>
              <w:top w:val="single" w:sz="4" w:space="0" w:color="auto"/>
              <w:left w:val="single" w:sz="4" w:space="0" w:color="auto"/>
            </w:tcBorders>
          </w:tcPr>
          <w:p w:rsidR="00465D86" w:rsidRPr="0021465B" w:rsidRDefault="00465D86" w:rsidP="00465D86">
            <w:pPr>
              <w:pStyle w:val="Heading1"/>
              <w:numPr>
                <w:ilvl w:val="0"/>
                <w:numId w:val="0"/>
              </w:numPr>
              <w:spacing w:before="0"/>
              <w:contextualSpacing/>
              <w:jc w:val="center"/>
              <w:outlineLvl w:val="0"/>
              <w:rPr>
                <w:rFonts w:asciiTheme="minorHAnsi" w:hAnsiTheme="minorHAnsi" w:cstheme="minorHAnsi"/>
                <w:b/>
                <w:color w:val="auto"/>
                <w:sz w:val="24"/>
                <w:szCs w:val="24"/>
              </w:rPr>
            </w:pPr>
            <w:r w:rsidRPr="0021465B">
              <w:rPr>
                <w:rFonts w:asciiTheme="minorHAnsi" w:hAnsiTheme="minorHAnsi" w:cstheme="minorHAnsi"/>
                <w:b/>
                <w:color w:val="auto"/>
                <w:sz w:val="24"/>
                <w:szCs w:val="24"/>
              </w:rPr>
              <w:t>Spring Break</w:t>
            </w:r>
          </w:p>
        </w:tc>
        <w:tc>
          <w:tcPr>
            <w:tcW w:w="1044" w:type="pct"/>
            <w:tcBorders>
              <w:top w:val="single" w:sz="4" w:space="0" w:color="auto"/>
            </w:tcBorders>
          </w:tcPr>
          <w:p w:rsidR="00465D86" w:rsidRPr="0021465B" w:rsidRDefault="00465D86" w:rsidP="00465D86">
            <w:pPr>
              <w:contextualSpacing/>
              <w:jc w:val="center"/>
              <w:rPr>
                <w:rFonts w:asciiTheme="minorHAnsi" w:hAnsiTheme="minorHAnsi" w:cstheme="minorHAnsi"/>
                <w:b/>
              </w:rPr>
            </w:pPr>
          </w:p>
        </w:tc>
        <w:tc>
          <w:tcPr>
            <w:tcW w:w="1084" w:type="pct"/>
            <w:tcBorders>
              <w:top w:val="single" w:sz="4" w:space="0" w:color="auto"/>
              <w:right w:val="single" w:sz="4" w:space="0" w:color="auto"/>
            </w:tcBorders>
          </w:tcPr>
          <w:p w:rsidR="00465D86" w:rsidRPr="0021465B" w:rsidRDefault="00465D86" w:rsidP="00465D86">
            <w:pPr>
              <w:contextualSpacing/>
              <w:jc w:val="center"/>
              <w:rPr>
                <w:rFonts w:asciiTheme="minorHAnsi" w:hAnsiTheme="minorHAnsi" w:cstheme="minorHAnsi"/>
                <w:b/>
              </w:rPr>
            </w:pPr>
            <w:r w:rsidRPr="0021465B">
              <w:rPr>
                <w:rFonts w:asciiTheme="minorHAnsi" w:hAnsiTheme="minorHAnsi" w:cstheme="minorHAnsi"/>
                <w:b/>
              </w:rPr>
              <w:t>Mar. 16 – Mar. 20</w:t>
            </w:r>
          </w:p>
        </w:tc>
      </w:tr>
      <w:tr w:rsidR="00495480" w:rsidRPr="0021465B" w:rsidTr="00214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404"/>
        </w:trPr>
        <w:tc>
          <w:tcPr>
            <w:tcW w:w="2872" w:type="pct"/>
            <w:tcBorders>
              <w:top w:val="single" w:sz="4" w:space="0" w:color="auto"/>
              <w:left w:val="single" w:sz="4" w:space="0" w:color="auto"/>
            </w:tcBorders>
          </w:tcPr>
          <w:p w:rsidR="00495480" w:rsidRPr="0021465B" w:rsidRDefault="00495480" w:rsidP="005C7CF2">
            <w:pPr>
              <w:pStyle w:val="Heading1"/>
              <w:numPr>
                <w:ilvl w:val="1"/>
                <w:numId w:val="6"/>
              </w:numPr>
              <w:spacing w:before="0"/>
              <w:ind w:left="1065"/>
              <w:contextualSpacing/>
              <w:outlineLvl w:val="0"/>
              <w:rPr>
                <w:rFonts w:asciiTheme="minorHAnsi" w:hAnsiTheme="minorHAnsi" w:cstheme="minorHAnsi"/>
                <w:color w:val="auto"/>
                <w:sz w:val="24"/>
                <w:szCs w:val="24"/>
              </w:rPr>
            </w:pPr>
            <w:r w:rsidRPr="0021465B">
              <w:rPr>
                <w:rFonts w:asciiTheme="minorHAnsi" w:hAnsiTheme="minorHAnsi" w:cstheme="minorHAnsi"/>
                <w:color w:val="auto"/>
                <w:sz w:val="24"/>
                <w:szCs w:val="24"/>
              </w:rPr>
              <w:t>Property Claims of Unmarried Cohabitants</w:t>
            </w:r>
          </w:p>
        </w:tc>
        <w:tc>
          <w:tcPr>
            <w:tcW w:w="1044" w:type="pct"/>
            <w:tcBorders>
              <w:top w:val="single" w:sz="4" w:space="0" w:color="auto"/>
            </w:tcBorders>
          </w:tcPr>
          <w:p w:rsidR="00495480" w:rsidRPr="0021465B" w:rsidRDefault="556C686D" w:rsidP="005C7CF2">
            <w:pPr>
              <w:contextualSpacing/>
              <w:jc w:val="center"/>
              <w:rPr>
                <w:rFonts w:asciiTheme="minorHAnsi" w:hAnsiTheme="minorHAnsi" w:cstheme="minorHAnsi"/>
              </w:rPr>
            </w:pPr>
            <w:r w:rsidRPr="0021465B">
              <w:rPr>
                <w:rFonts w:asciiTheme="minorHAnsi" w:hAnsiTheme="minorHAnsi" w:cstheme="minorHAnsi"/>
              </w:rPr>
              <w:t>347-354</w:t>
            </w:r>
          </w:p>
          <w:p w:rsidR="00495480" w:rsidRPr="0021465B" w:rsidRDefault="556C686D" w:rsidP="556C686D">
            <w:pPr>
              <w:contextualSpacing/>
              <w:jc w:val="center"/>
              <w:rPr>
                <w:rFonts w:asciiTheme="minorHAnsi" w:hAnsiTheme="minorHAnsi" w:cstheme="minorHAnsi"/>
              </w:rPr>
            </w:pPr>
            <w:r w:rsidRPr="0021465B">
              <w:rPr>
                <w:rFonts w:asciiTheme="minorHAnsi" w:hAnsiTheme="minorHAnsi" w:cstheme="minorHAnsi"/>
              </w:rPr>
              <w:t>Supp. 145-152</w:t>
            </w:r>
          </w:p>
          <w:p w:rsidR="00495480" w:rsidRPr="0021465B" w:rsidRDefault="00495480" w:rsidP="556C686D">
            <w:pPr>
              <w:contextualSpacing/>
              <w:jc w:val="center"/>
              <w:rPr>
                <w:rFonts w:asciiTheme="minorHAnsi" w:hAnsiTheme="minorHAnsi" w:cstheme="minorHAnsi"/>
              </w:rPr>
            </w:pPr>
          </w:p>
        </w:tc>
        <w:tc>
          <w:tcPr>
            <w:tcW w:w="1084" w:type="pct"/>
            <w:tcBorders>
              <w:top w:val="single" w:sz="4" w:space="0" w:color="auto"/>
              <w:right w:val="single" w:sz="4" w:space="0" w:color="auto"/>
            </w:tcBorders>
          </w:tcPr>
          <w:p w:rsidR="00495480" w:rsidRPr="0021465B" w:rsidRDefault="00495480" w:rsidP="00465D86">
            <w:pPr>
              <w:contextualSpacing/>
              <w:jc w:val="center"/>
              <w:rPr>
                <w:rFonts w:asciiTheme="minorHAnsi" w:hAnsiTheme="minorHAnsi" w:cstheme="minorHAnsi"/>
              </w:rPr>
            </w:pPr>
            <w:r w:rsidRPr="0021465B">
              <w:rPr>
                <w:rFonts w:asciiTheme="minorHAnsi" w:hAnsiTheme="minorHAnsi" w:cstheme="minorHAnsi"/>
              </w:rPr>
              <w:t xml:space="preserve">Week of </w:t>
            </w:r>
            <w:r w:rsidR="00465D86" w:rsidRPr="0021465B">
              <w:rPr>
                <w:rFonts w:asciiTheme="minorHAnsi" w:hAnsiTheme="minorHAnsi" w:cstheme="minorHAnsi"/>
              </w:rPr>
              <w:t>Mar. 23</w:t>
            </w:r>
          </w:p>
        </w:tc>
      </w:tr>
      <w:tr w:rsidR="00495480" w:rsidRPr="0021465B" w:rsidTr="00214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1557"/>
        </w:trPr>
        <w:tc>
          <w:tcPr>
            <w:tcW w:w="2872" w:type="pct"/>
            <w:tcBorders>
              <w:left w:val="single" w:sz="4" w:space="0" w:color="auto"/>
              <w:bottom w:val="single" w:sz="4" w:space="0" w:color="auto"/>
            </w:tcBorders>
          </w:tcPr>
          <w:p w:rsidR="00495480" w:rsidRPr="0021465B" w:rsidRDefault="00495480" w:rsidP="005C7CF2">
            <w:pPr>
              <w:pStyle w:val="Heading1"/>
              <w:numPr>
                <w:ilvl w:val="1"/>
                <w:numId w:val="6"/>
              </w:numPr>
              <w:spacing w:before="0"/>
              <w:ind w:left="1066"/>
              <w:contextualSpacing/>
              <w:outlineLvl w:val="0"/>
              <w:rPr>
                <w:rFonts w:asciiTheme="minorHAnsi" w:hAnsiTheme="minorHAnsi" w:cstheme="minorHAnsi"/>
                <w:color w:val="auto"/>
                <w:sz w:val="24"/>
                <w:szCs w:val="24"/>
              </w:rPr>
            </w:pPr>
            <w:r w:rsidRPr="0021465B">
              <w:rPr>
                <w:rFonts w:asciiTheme="minorHAnsi" w:hAnsiTheme="minorHAnsi" w:cstheme="minorHAnsi"/>
                <w:color w:val="auto"/>
                <w:sz w:val="24"/>
                <w:szCs w:val="24"/>
              </w:rPr>
              <w:t>Alimony</w:t>
            </w:r>
          </w:p>
        </w:tc>
        <w:tc>
          <w:tcPr>
            <w:tcW w:w="1044" w:type="pct"/>
            <w:tcBorders>
              <w:bottom w:val="single" w:sz="4" w:space="0" w:color="auto"/>
            </w:tcBorders>
          </w:tcPr>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717-727</w:t>
            </w:r>
          </w:p>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734-736</w:t>
            </w:r>
          </w:p>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Babb 11</w:t>
            </w:r>
            <w:r w:rsidR="00A43B2B" w:rsidRPr="0021465B">
              <w:rPr>
                <w:rFonts w:asciiTheme="minorHAnsi" w:hAnsiTheme="minorHAnsi" w:cstheme="minorHAnsi"/>
              </w:rPr>
              <w:t>1</w:t>
            </w:r>
            <w:r w:rsidRPr="0021465B">
              <w:rPr>
                <w:rFonts w:asciiTheme="minorHAnsi" w:hAnsiTheme="minorHAnsi" w:cstheme="minorHAnsi"/>
              </w:rPr>
              <w:t>-1</w:t>
            </w:r>
            <w:r w:rsidR="00A43B2B" w:rsidRPr="0021465B">
              <w:rPr>
                <w:rFonts w:asciiTheme="minorHAnsi" w:hAnsiTheme="minorHAnsi" w:cstheme="minorHAnsi"/>
              </w:rPr>
              <w:t>15</w:t>
            </w:r>
          </w:p>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Babb 1</w:t>
            </w:r>
            <w:r w:rsidR="00A43B2B" w:rsidRPr="0021465B">
              <w:rPr>
                <w:rFonts w:asciiTheme="minorHAnsi" w:hAnsiTheme="minorHAnsi" w:cstheme="minorHAnsi"/>
              </w:rPr>
              <w:t>88</w:t>
            </w:r>
            <w:r w:rsidRPr="0021465B">
              <w:rPr>
                <w:rFonts w:asciiTheme="minorHAnsi" w:hAnsiTheme="minorHAnsi" w:cstheme="minorHAnsi"/>
              </w:rPr>
              <w:t>-19</w:t>
            </w:r>
            <w:r w:rsidR="00A43B2B" w:rsidRPr="0021465B">
              <w:rPr>
                <w:rFonts w:asciiTheme="minorHAnsi" w:hAnsiTheme="minorHAnsi" w:cstheme="minorHAnsi"/>
              </w:rPr>
              <w:t>1</w:t>
            </w:r>
          </w:p>
          <w:p w:rsidR="0061098C"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(problems)</w:t>
            </w:r>
          </w:p>
        </w:tc>
        <w:tc>
          <w:tcPr>
            <w:tcW w:w="1084" w:type="pct"/>
            <w:tcBorders>
              <w:bottom w:val="single" w:sz="4" w:space="0" w:color="auto"/>
              <w:right w:val="single" w:sz="4" w:space="0" w:color="auto"/>
            </w:tcBorders>
          </w:tcPr>
          <w:p w:rsidR="00495480" w:rsidRPr="0021465B" w:rsidRDefault="00495480" w:rsidP="005C7CF2">
            <w:pPr>
              <w:contextualSpacing/>
              <w:jc w:val="center"/>
              <w:rPr>
                <w:rFonts w:asciiTheme="minorHAnsi" w:hAnsiTheme="minorHAnsi" w:cstheme="minorHAnsi"/>
              </w:rPr>
            </w:pPr>
          </w:p>
        </w:tc>
      </w:tr>
      <w:tr w:rsidR="0061098C" w:rsidRPr="0021465B" w:rsidTr="00214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603"/>
        </w:trPr>
        <w:tc>
          <w:tcPr>
            <w:tcW w:w="5000" w:type="pct"/>
            <w:gridSpan w:val="3"/>
            <w:tcBorders>
              <w:top w:val="single" w:sz="4" w:space="0" w:color="auto"/>
              <w:left w:val="single" w:sz="4" w:space="0" w:color="auto"/>
              <w:bottom w:val="single" w:sz="4" w:space="0" w:color="auto"/>
              <w:right w:val="single" w:sz="4" w:space="0" w:color="auto"/>
            </w:tcBorders>
            <w:vAlign w:val="center"/>
          </w:tcPr>
          <w:p w:rsidR="0061098C" w:rsidRPr="0021465B" w:rsidRDefault="556C686D" w:rsidP="00465D86">
            <w:pPr>
              <w:tabs>
                <w:tab w:val="left" w:pos="-720"/>
                <w:tab w:val="left" w:pos="0"/>
                <w:tab w:val="left" w:pos="720"/>
                <w:tab w:val="left" w:pos="1440"/>
                <w:tab w:val="left" w:pos="6480"/>
                <w:tab w:val="left" w:pos="9360"/>
              </w:tabs>
              <w:jc w:val="center"/>
              <w:rPr>
                <w:rFonts w:asciiTheme="minorHAnsi" w:hAnsiTheme="minorHAnsi" w:cstheme="minorHAnsi"/>
              </w:rPr>
            </w:pPr>
            <w:r w:rsidRPr="0021465B">
              <w:rPr>
                <w:rFonts w:asciiTheme="minorHAnsi" w:hAnsiTheme="minorHAnsi" w:cstheme="minorHAnsi"/>
                <w:b/>
                <w:bCs/>
              </w:rPr>
              <w:t xml:space="preserve">COURT OBSERVATION ASSIGNMENTS DUE </w:t>
            </w:r>
            <w:r w:rsidR="00D6012C" w:rsidRPr="0021465B">
              <w:rPr>
                <w:rFonts w:asciiTheme="minorHAnsi" w:hAnsiTheme="minorHAnsi" w:cstheme="minorHAnsi"/>
                <w:b/>
                <w:bCs/>
              </w:rPr>
              <w:t>THURSDAY</w:t>
            </w:r>
            <w:r w:rsidRPr="0021465B">
              <w:rPr>
                <w:rFonts w:asciiTheme="minorHAnsi" w:hAnsiTheme="minorHAnsi" w:cstheme="minorHAnsi"/>
                <w:b/>
                <w:bCs/>
              </w:rPr>
              <w:t xml:space="preserve">, </w:t>
            </w:r>
            <w:r w:rsidR="00D6012C" w:rsidRPr="0021465B">
              <w:rPr>
                <w:rFonts w:asciiTheme="minorHAnsi" w:hAnsiTheme="minorHAnsi" w:cstheme="minorHAnsi"/>
                <w:b/>
                <w:bCs/>
              </w:rPr>
              <w:t>APRIL 2</w:t>
            </w:r>
          </w:p>
        </w:tc>
      </w:tr>
      <w:tr w:rsidR="00495480" w:rsidRPr="0021465B" w:rsidTr="00214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1970"/>
        </w:trPr>
        <w:tc>
          <w:tcPr>
            <w:tcW w:w="2872" w:type="pct"/>
            <w:tcBorders>
              <w:top w:val="single" w:sz="4" w:space="0" w:color="auto"/>
              <w:left w:val="single" w:sz="4" w:space="0" w:color="auto"/>
              <w:bottom w:val="single" w:sz="4" w:space="0" w:color="auto"/>
            </w:tcBorders>
          </w:tcPr>
          <w:p w:rsidR="00495480" w:rsidRPr="0021465B" w:rsidRDefault="556C686D" w:rsidP="556C686D">
            <w:pPr>
              <w:pStyle w:val="Heading1"/>
              <w:numPr>
                <w:ilvl w:val="0"/>
                <w:numId w:val="0"/>
              </w:numPr>
              <w:spacing w:before="0"/>
              <w:ind w:left="360"/>
              <w:contextualSpacing/>
              <w:outlineLvl w:val="0"/>
              <w:rPr>
                <w:rFonts w:asciiTheme="minorHAnsi" w:eastAsia="Times New Roman" w:hAnsiTheme="minorHAnsi" w:cstheme="minorHAnsi"/>
                <w:color w:val="auto"/>
                <w:sz w:val="24"/>
                <w:szCs w:val="24"/>
              </w:rPr>
            </w:pPr>
            <w:r w:rsidRPr="0021465B">
              <w:rPr>
                <w:rFonts w:asciiTheme="minorHAnsi" w:eastAsia="Times New Roman" w:hAnsiTheme="minorHAnsi" w:cstheme="minorHAnsi"/>
                <w:color w:val="auto"/>
                <w:sz w:val="24"/>
                <w:szCs w:val="24"/>
              </w:rPr>
              <w:t xml:space="preserve">     D.  Child Support</w:t>
            </w:r>
          </w:p>
        </w:tc>
        <w:tc>
          <w:tcPr>
            <w:tcW w:w="1044" w:type="pct"/>
            <w:tcBorders>
              <w:top w:val="single" w:sz="4" w:space="0" w:color="auto"/>
              <w:bottom w:val="single" w:sz="4" w:space="0" w:color="auto"/>
            </w:tcBorders>
          </w:tcPr>
          <w:p w:rsidR="00495480" w:rsidRPr="0021465B" w:rsidRDefault="0061098C" w:rsidP="005C7CF2">
            <w:pPr>
              <w:contextualSpacing/>
              <w:jc w:val="center"/>
              <w:rPr>
                <w:rFonts w:asciiTheme="minorHAnsi" w:hAnsiTheme="minorHAnsi" w:cstheme="minorHAnsi"/>
              </w:rPr>
            </w:pPr>
            <w:r w:rsidRPr="0021465B">
              <w:rPr>
                <w:rFonts w:asciiTheme="minorHAnsi" w:hAnsiTheme="minorHAnsi" w:cstheme="minorHAnsi"/>
              </w:rPr>
              <w:t>736-750</w:t>
            </w:r>
          </w:p>
          <w:p w:rsidR="0061098C" w:rsidRPr="0021465B" w:rsidRDefault="0061098C" w:rsidP="005C7CF2">
            <w:pPr>
              <w:contextualSpacing/>
              <w:jc w:val="center"/>
              <w:rPr>
                <w:rFonts w:asciiTheme="minorHAnsi" w:hAnsiTheme="minorHAnsi" w:cstheme="minorHAnsi"/>
              </w:rPr>
            </w:pPr>
            <w:r w:rsidRPr="0021465B">
              <w:rPr>
                <w:rFonts w:asciiTheme="minorHAnsi" w:hAnsiTheme="minorHAnsi" w:cstheme="minorHAnsi"/>
              </w:rPr>
              <w:t>763-775</w:t>
            </w:r>
          </w:p>
          <w:p w:rsidR="0061098C" w:rsidRPr="0021465B" w:rsidRDefault="0061098C" w:rsidP="005C7CF2">
            <w:pPr>
              <w:contextualSpacing/>
              <w:jc w:val="center"/>
              <w:rPr>
                <w:rFonts w:asciiTheme="minorHAnsi" w:hAnsiTheme="minorHAnsi" w:cstheme="minorHAnsi"/>
              </w:rPr>
            </w:pPr>
          </w:p>
          <w:p w:rsidR="0061098C" w:rsidRPr="0021465B" w:rsidRDefault="0061098C" w:rsidP="005C7CF2">
            <w:pPr>
              <w:contextualSpacing/>
              <w:jc w:val="center"/>
              <w:rPr>
                <w:rFonts w:asciiTheme="minorHAnsi" w:hAnsiTheme="minorHAnsi" w:cstheme="minorHAnsi"/>
              </w:rPr>
            </w:pPr>
            <w:r w:rsidRPr="0021465B">
              <w:rPr>
                <w:rFonts w:asciiTheme="minorHAnsi" w:hAnsiTheme="minorHAnsi" w:cstheme="minorHAnsi"/>
              </w:rPr>
              <w:t>Babb 1</w:t>
            </w:r>
            <w:r w:rsidR="00A43B2B" w:rsidRPr="0021465B">
              <w:rPr>
                <w:rFonts w:asciiTheme="minorHAnsi" w:hAnsiTheme="minorHAnsi" w:cstheme="minorHAnsi"/>
              </w:rPr>
              <w:t>16</w:t>
            </w:r>
            <w:r w:rsidRPr="0021465B">
              <w:rPr>
                <w:rFonts w:asciiTheme="minorHAnsi" w:hAnsiTheme="minorHAnsi" w:cstheme="minorHAnsi"/>
              </w:rPr>
              <w:t>-1</w:t>
            </w:r>
            <w:r w:rsidR="00A43B2B" w:rsidRPr="0021465B">
              <w:rPr>
                <w:rFonts w:asciiTheme="minorHAnsi" w:hAnsiTheme="minorHAnsi" w:cstheme="minorHAnsi"/>
              </w:rPr>
              <w:t>39</w:t>
            </w:r>
          </w:p>
          <w:p w:rsidR="0061098C" w:rsidRPr="0021465B" w:rsidRDefault="0061098C" w:rsidP="005C7CF2">
            <w:pPr>
              <w:contextualSpacing/>
              <w:jc w:val="center"/>
              <w:rPr>
                <w:rFonts w:asciiTheme="minorHAnsi" w:hAnsiTheme="minorHAnsi" w:cstheme="minorHAnsi"/>
              </w:rPr>
            </w:pPr>
            <w:r w:rsidRPr="0021465B">
              <w:rPr>
                <w:rFonts w:asciiTheme="minorHAnsi" w:hAnsiTheme="minorHAnsi" w:cstheme="minorHAnsi"/>
              </w:rPr>
              <w:t xml:space="preserve">Babb </w:t>
            </w:r>
            <w:r w:rsidR="00A43B2B" w:rsidRPr="0021465B">
              <w:rPr>
                <w:rFonts w:asciiTheme="minorHAnsi" w:hAnsiTheme="minorHAnsi" w:cstheme="minorHAnsi"/>
              </w:rPr>
              <w:t>192</w:t>
            </w:r>
            <w:r w:rsidRPr="0021465B">
              <w:rPr>
                <w:rFonts w:asciiTheme="minorHAnsi" w:hAnsiTheme="minorHAnsi" w:cstheme="minorHAnsi"/>
              </w:rPr>
              <w:t>-</w:t>
            </w:r>
            <w:r w:rsidR="00A43B2B" w:rsidRPr="0021465B">
              <w:rPr>
                <w:rFonts w:asciiTheme="minorHAnsi" w:hAnsiTheme="minorHAnsi" w:cstheme="minorHAnsi"/>
              </w:rPr>
              <w:t>195</w:t>
            </w:r>
          </w:p>
          <w:p w:rsidR="0061098C" w:rsidRPr="0021465B" w:rsidRDefault="003F4FB7" w:rsidP="005C7CF2">
            <w:pPr>
              <w:contextualSpacing/>
              <w:jc w:val="center"/>
              <w:rPr>
                <w:rFonts w:asciiTheme="minorHAnsi" w:hAnsiTheme="minorHAnsi" w:cstheme="minorHAnsi"/>
              </w:rPr>
            </w:pPr>
            <w:r w:rsidRPr="0021465B">
              <w:rPr>
                <w:rFonts w:asciiTheme="minorHAnsi" w:hAnsiTheme="minorHAnsi" w:cstheme="minorHAnsi"/>
              </w:rPr>
              <w:t>(problems)</w:t>
            </w:r>
          </w:p>
        </w:tc>
        <w:tc>
          <w:tcPr>
            <w:tcW w:w="1084" w:type="pct"/>
            <w:tcBorders>
              <w:top w:val="single" w:sz="4" w:space="0" w:color="auto"/>
              <w:bottom w:val="single" w:sz="4" w:space="0" w:color="auto"/>
              <w:right w:val="single" w:sz="4" w:space="0" w:color="auto"/>
            </w:tcBorders>
          </w:tcPr>
          <w:p w:rsidR="00495480" w:rsidRPr="0021465B" w:rsidRDefault="00495480" w:rsidP="00465D86">
            <w:pPr>
              <w:contextualSpacing/>
              <w:jc w:val="center"/>
              <w:rPr>
                <w:rFonts w:asciiTheme="minorHAnsi" w:hAnsiTheme="minorHAnsi" w:cstheme="minorHAnsi"/>
              </w:rPr>
            </w:pPr>
            <w:r w:rsidRPr="0021465B">
              <w:rPr>
                <w:rFonts w:asciiTheme="minorHAnsi" w:hAnsiTheme="minorHAnsi" w:cstheme="minorHAnsi"/>
              </w:rPr>
              <w:t xml:space="preserve">Week of </w:t>
            </w:r>
            <w:r w:rsidR="00465D86" w:rsidRPr="0021465B">
              <w:rPr>
                <w:rFonts w:asciiTheme="minorHAnsi" w:hAnsiTheme="minorHAnsi" w:cstheme="minorHAnsi"/>
              </w:rPr>
              <w:t>Mar. 30</w:t>
            </w:r>
          </w:p>
        </w:tc>
      </w:tr>
      <w:tr w:rsidR="00495480" w:rsidRPr="0021465B" w:rsidTr="00214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233"/>
        </w:trPr>
        <w:tc>
          <w:tcPr>
            <w:tcW w:w="2872" w:type="pct"/>
            <w:tcBorders>
              <w:top w:val="single" w:sz="4" w:space="0" w:color="auto"/>
              <w:left w:val="single" w:sz="4" w:space="0" w:color="auto"/>
            </w:tcBorders>
          </w:tcPr>
          <w:p w:rsidR="00495480" w:rsidRPr="0021465B" w:rsidRDefault="556C686D" w:rsidP="556C686D">
            <w:pPr>
              <w:pStyle w:val="Heading1"/>
              <w:numPr>
                <w:ilvl w:val="0"/>
                <w:numId w:val="6"/>
              </w:numPr>
              <w:spacing w:before="0"/>
              <w:contextualSpacing/>
              <w:outlineLvl w:val="0"/>
              <w:rPr>
                <w:rFonts w:asciiTheme="minorHAnsi" w:eastAsia="Times New Roman" w:hAnsiTheme="minorHAnsi" w:cstheme="minorHAnsi"/>
                <w:color w:val="auto"/>
                <w:sz w:val="24"/>
                <w:szCs w:val="24"/>
              </w:rPr>
            </w:pPr>
            <w:r w:rsidRPr="0021465B">
              <w:rPr>
                <w:rFonts w:asciiTheme="minorHAnsi" w:eastAsia="Times New Roman" w:hAnsiTheme="minorHAnsi" w:cstheme="minorHAnsi"/>
                <w:color w:val="auto"/>
                <w:sz w:val="24"/>
                <w:szCs w:val="24"/>
              </w:rPr>
              <w:t>Placement of Children</w:t>
            </w:r>
          </w:p>
        </w:tc>
        <w:tc>
          <w:tcPr>
            <w:tcW w:w="1044" w:type="pct"/>
            <w:tcBorders>
              <w:top w:val="single" w:sz="4" w:space="0" w:color="auto"/>
            </w:tcBorders>
          </w:tcPr>
          <w:p w:rsidR="00495480" w:rsidRPr="0021465B" w:rsidRDefault="00495480" w:rsidP="005C7CF2">
            <w:pPr>
              <w:contextualSpacing/>
              <w:jc w:val="center"/>
              <w:rPr>
                <w:rFonts w:asciiTheme="minorHAnsi" w:hAnsiTheme="minorHAnsi" w:cstheme="minorHAnsi"/>
              </w:rPr>
            </w:pPr>
          </w:p>
        </w:tc>
        <w:tc>
          <w:tcPr>
            <w:tcW w:w="1084" w:type="pct"/>
            <w:tcBorders>
              <w:top w:val="single" w:sz="4" w:space="0" w:color="auto"/>
              <w:right w:val="single" w:sz="4" w:space="0" w:color="auto"/>
            </w:tcBorders>
          </w:tcPr>
          <w:p w:rsidR="00495480" w:rsidRPr="0021465B" w:rsidRDefault="00495480" w:rsidP="00465D86">
            <w:pPr>
              <w:contextualSpacing/>
              <w:jc w:val="center"/>
              <w:rPr>
                <w:rFonts w:asciiTheme="minorHAnsi" w:hAnsiTheme="minorHAnsi" w:cstheme="minorHAnsi"/>
              </w:rPr>
            </w:pPr>
            <w:r w:rsidRPr="0021465B">
              <w:rPr>
                <w:rFonts w:asciiTheme="minorHAnsi" w:hAnsiTheme="minorHAnsi" w:cstheme="minorHAnsi"/>
              </w:rPr>
              <w:t xml:space="preserve">Week of </w:t>
            </w:r>
            <w:r w:rsidR="00465D86" w:rsidRPr="0021465B">
              <w:rPr>
                <w:rFonts w:asciiTheme="minorHAnsi" w:hAnsiTheme="minorHAnsi" w:cstheme="minorHAnsi"/>
              </w:rPr>
              <w:t>Apr. 6</w:t>
            </w:r>
          </w:p>
        </w:tc>
      </w:tr>
      <w:tr w:rsidR="0061098C" w:rsidRPr="0021465B" w:rsidTr="00214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963"/>
        </w:trPr>
        <w:tc>
          <w:tcPr>
            <w:tcW w:w="2872" w:type="pct"/>
            <w:tcBorders>
              <w:left w:val="single" w:sz="4" w:space="0" w:color="auto"/>
            </w:tcBorders>
          </w:tcPr>
          <w:p w:rsidR="0061098C" w:rsidRPr="0021465B" w:rsidRDefault="556C686D" w:rsidP="556C686D">
            <w:pPr>
              <w:pStyle w:val="Heading1"/>
              <w:numPr>
                <w:ilvl w:val="1"/>
                <w:numId w:val="6"/>
              </w:numPr>
              <w:spacing w:before="0"/>
              <w:ind w:left="1065"/>
              <w:contextualSpacing/>
              <w:outlineLvl w:val="0"/>
              <w:rPr>
                <w:rFonts w:asciiTheme="minorHAnsi" w:eastAsia="Times New Roman" w:hAnsiTheme="minorHAnsi" w:cstheme="minorHAnsi"/>
                <w:color w:val="auto"/>
                <w:sz w:val="24"/>
                <w:szCs w:val="24"/>
              </w:rPr>
            </w:pPr>
            <w:r w:rsidRPr="0021465B">
              <w:rPr>
                <w:rFonts w:asciiTheme="minorHAnsi" w:eastAsia="Times New Roman" w:hAnsiTheme="minorHAnsi" w:cstheme="minorHAnsi"/>
                <w:color w:val="auto"/>
                <w:sz w:val="24"/>
                <w:szCs w:val="24"/>
              </w:rPr>
              <w:t>Best Interests Standard</w:t>
            </w:r>
          </w:p>
        </w:tc>
        <w:tc>
          <w:tcPr>
            <w:tcW w:w="1044" w:type="pct"/>
          </w:tcPr>
          <w:p w:rsidR="0061098C" w:rsidRPr="0021465B" w:rsidRDefault="0061098C" w:rsidP="005C7CF2">
            <w:pPr>
              <w:contextualSpacing/>
              <w:jc w:val="center"/>
              <w:rPr>
                <w:rFonts w:asciiTheme="minorHAnsi" w:hAnsiTheme="minorHAnsi" w:cstheme="minorHAnsi"/>
              </w:rPr>
            </w:pPr>
            <w:r w:rsidRPr="0021465B">
              <w:rPr>
                <w:rFonts w:asciiTheme="minorHAnsi" w:hAnsiTheme="minorHAnsi" w:cstheme="minorHAnsi"/>
              </w:rPr>
              <w:t>Babb 5</w:t>
            </w:r>
            <w:r w:rsidR="00A43B2B" w:rsidRPr="0021465B">
              <w:rPr>
                <w:rFonts w:asciiTheme="minorHAnsi" w:hAnsiTheme="minorHAnsi" w:cstheme="minorHAnsi"/>
              </w:rPr>
              <w:t>0</w:t>
            </w:r>
            <w:r w:rsidRPr="0021465B">
              <w:rPr>
                <w:rFonts w:asciiTheme="minorHAnsi" w:hAnsiTheme="minorHAnsi" w:cstheme="minorHAnsi"/>
              </w:rPr>
              <w:t>-8</w:t>
            </w:r>
            <w:r w:rsidR="00A43B2B" w:rsidRPr="0021465B">
              <w:rPr>
                <w:rFonts w:asciiTheme="minorHAnsi" w:hAnsiTheme="minorHAnsi" w:cstheme="minorHAnsi"/>
              </w:rPr>
              <w:t>2</w:t>
            </w:r>
          </w:p>
          <w:p w:rsidR="0061098C" w:rsidRPr="0021465B" w:rsidRDefault="0061098C" w:rsidP="005C7CF2">
            <w:pPr>
              <w:contextualSpacing/>
              <w:jc w:val="center"/>
              <w:rPr>
                <w:rFonts w:asciiTheme="minorHAnsi" w:hAnsiTheme="minorHAnsi" w:cstheme="minorHAnsi"/>
              </w:rPr>
            </w:pPr>
            <w:r w:rsidRPr="0021465B">
              <w:rPr>
                <w:rFonts w:asciiTheme="minorHAnsi" w:hAnsiTheme="minorHAnsi" w:cstheme="minorHAnsi"/>
              </w:rPr>
              <w:t>534-550</w:t>
            </w:r>
          </w:p>
          <w:p w:rsidR="0061098C" w:rsidRPr="0021465B" w:rsidRDefault="0061098C" w:rsidP="005C7CF2">
            <w:pPr>
              <w:contextualSpacing/>
              <w:jc w:val="center"/>
              <w:rPr>
                <w:rFonts w:asciiTheme="minorHAnsi" w:hAnsiTheme="minorHAnsi" w:cstheme="minorHAnsi"/>
              </w:rPr>
            </w:pPr>
            <w:r w:rsidRPr="0021465B">
              <w:rPr>
                <w:rFonts w:asciiTheme="minorHAnsi" w:hAnsiTheme="minorHAnsi" w:cstheme="minorHAnsi"/>
              </w:rPr>
              <w:t>558-562</w:t>
            </w:r>
          </w:p>
        </w:tc>
        <w:tc>
          <w:tcPr>
            <w:tcW w:w="1084" w:type="pct"/>
            <w:tcBorders>
              <w:right w:val="single" w:sz="4" w:space="0" w:color="auto"/>
            </w:tcBorders>
          </w:tcPr>
          <w:p w:rsidR="0061098C" w:rsidRPr="0021465B" w:rsidRDefault="0061098C" w:rsidP="005C7CF2">
            <w:pPr>
              <w:contextualSpacing/>
              <w:jc w:val="center"/>
              <w:rPr>
                <w:rFonts w:asciiTheme="minorHAnsi" w:hAnsiTheme="minorHAnsi" w:cstheme="minorHAnsi"/>
              </w:rPr>
            </w:pPr>
          </w:p>
        </w:tc>
      </w:tr>
      <w:tr w:rsidR="0061098C" w:rsidRPr="0021465B" w:rsidTr="00214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963"/>
        </w:trPr>
        <w:tc>
          <w:tcPr>
            <w:tcW w:w="2872" w:type="pct"/>
            <w:tcBorders>
              <w:left w:val="single" w:sz="4" w:space="0" w:color="auto"/>
              <w:bottom w:val="single" w:sz="4" w:space="0" w:color="auto"/>
            </w:tcBorders>
          </w:tcPr>
          <w:p w:rsidR="0061098C" w:rsidRPr="0021465B" w:rsidRDefault="556C686D" w:rsidP="556C686D">
            <w:pPr>
              <w:pStyle w:val="Heading1"/>
              <w:numPr>
                <w:ilvl w:val="1"/>
                <w:numId w:val="6"/>
              </w:numPr>
              <w:spacing w:before="0"/>
              <w:ind w:left="1065"/>
              <w:contextualSpacing/>
              <w:outlineLvl w:val="0"/>
              <w:rPr>
                <w:rFonts w:asciiTheme="minorHAnsi" w:eastAsia="Times New Roman" w:hAnsiTheme="minorHAnsi" w:cstheme="minorHAnsi"/>
                <w:color w:val="auto"/>
                <w:sz w:val="24"/>
                <w:szCs w:val="24"/>
              </w:rPr>
            </w:pPr>
            <w:r w:rsidRPr="0021465B">
              <w:rPr>
                <w:rFonts w:asciiTheme="minorHAnsi" w:eastAsia="Times New Roman" w:hAnsiTheme="minorHAnsi" w:cstheme="minorHAnsi"/>
                <w:color w:val="auto"/>
                <w:sz w:val="24"/>
                <w:szCs w:val="24"/>
              </w:rPr>
              <w:t>Visitation</w:t>
            </w:r>
          </w:p>
        </w:tc>
        <w:tc>
          <w:tcPr>
            <w:tcW w:w="1044" w:type="pct"/>
            <w:tcBorders>
              <w:bottom w:val="single" w:sz="4" w:space="0" w:color="auto"/>
            </w:tcBorders>
          </w:tcPr>
          <w:p w:rsidR="556C686D" w:rsidRPr="0021465B" w:rsidRDefault="556C686D" w:rsidP="556C686D">
            <w:pPr>
              <w:jc w:val="center"/>
              <w:rPr>
                <w:rFonts w:asciiTheme="minorHAnsi" w:hAnsiTheme="minorHAnsi" w:cstheme="minorHAnsi"/>
              </w:rPr>
            </w:pPr>
            <w:r w:rsidRPr="0021465B">
              <w:rPr>
                <w:rFonts w:asciiTheme="minorHAnsi" w:hAnsiTheme="minorHAnsi" w:cstheme="minorHAnsi"/>
              </w:rPr>
              <w:t>Supp. 169-180</w:t>
            </w:r>
          </w:p>
          <w:p w:rsidR="0061098C" w:rsidRPr="0021465B" w:rsidRDefault="0061098C" w:rsidP="005C7CF2">
            <w:pPr>
              <w:contextualSpacing/>
              <w:jc w:val="center"/>
              <w:rPr>
                <w:rFonts w:asciiTheme="minorHAnsi" w:hAnsiTheme="minorHAnsi" w:cstheme="minorHAnsi"/>
              </w:rPr>
            </w:pPr>
            <w:r w:rsidRPr="0021465B">
              <w:rPr>
                <w:rFonts w:asciiTheme="minorHAnsi" w:hAnsiTheme="minorHAnsi" w:cstheme="minorHAnsi"/>
              </w:rPr>
              <w:t>627-632</w:t>
            </w:r>
          </w:p>
          <w:p w:rsidR="0061098C" w:rsidRPr="0021465B" w:rsidRDefault="556C686D" w:rsidP="005C7CF2">
            <w:pPr>
              <w:contextualSpacing/>
              <w:jc w:val="center"/>
              <w:rPr>
                <w:rFonts w:asciiTheme="minorHAnsi" w:hAnsiTheme="minorHAnsi" w:cstheme="minorHAnsi"/>
              </w:rPr>
            </w:pPr>
            <w:r w:rsidRPr="0021465B">
              <w:rPr>
                <w:rFonts w:asciiTheme="minorHAnsi" w:hAnsiTheme="minorHAnsi" w:cstheme="minorHAnsi"/>
              </w:rPr>
              <w:t>267-273</w:t>
            </w:r>
          </w:p>
        </w:tc>
        <w:tc>
          <w:tcPr>
            <w:tcW w:w="1084" w:type="pct"/>
            <w:tcBorders>
              <w:bottom w:val="single" w:sz="4" w:space="0" w:color="auto"/>
              <w:right w:val="single" w:sz="4" w:space="0" w:color="auto"/>
            </w:tcBorders>
          </w:tcPr>
          <w:p w:rsidR="0061098C" w:rsidRPr="0021465B" w:rsidRDefault="0061098C" w:rsidP="005C7CF2">
            <w:pPr>
              <w:contextualSpacing/>
              <w:jc w:val="center"/>
              <w:rPr>
                <w:rFonts w:asciiTheme="minorHAnsi" w:hAnsiTheme="minorHAnsi" w:cstheme="minorHAnsi"/>
              </w:rPr>
            </w:pPr>
          </w:p>
        </w:tc>
      </w:tr>
      <w:tr w:rsidR="00495480" w:rsidRPr="0021465B" w:rsidTr="00214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1547"/>
        </w:trPr>
        <w:tc>
          <w:tcPr>
            <w:tcW w:w="2872" w:type="pct"/>
            <w:tcBorders>
              <w:top w:val="single" w:sz="4" w:space="0" w:color="auto"/>
              <w:left w:val="single" w:sz="4" w:space="0" w:color="auto"/>
              <w:bottom w:val="single" w:sz="4" w:space="0" w:color="auto"/>
            </w:tcBorders>
          </w:tcPr>
          <w:p w:rsidR="00495480" w:rsidRPr="0021465B" w:rsidRDefault="556C686D" w:rsidP="556C686D">
            <w:pPr>
              <w:pStyle w:val="Heading1"/>
              <w:numPr>
                <w:ilvl w:val="0"/>
                <w:numId w:val="0"/>
              </w:numPr>
              <w:spacing w:before="0"/>
              <w:contextualSpacing/>
              <w:outlineLvl w:val="0"/>
              <w:rPr>
                <w:rFonts w:asciiTheme="minorHAnsi" w:eastAsia="Times New Roman" w:hAnsiTheme="minorHAnsi" w:cstheme="minorHAnsi"/>
                <w:color w:val="auto"/>
                <w:sz w:val="24"/>
                <w:szCs w:val="24"/>
              </w:rPr>
            </w:pPr>
            <w:r w:rsidRPr="0021465B">
              <w:rPr>
                <w:rFonts w:asciiTheme="minorHAnsi" w:eastAsia="Times New Roman" w:hAnsiTheme="minorHAnsi" w:cstheme="minorHAnsi"/>
                <w:color w:val="auto"/>
                <w:sz w:val="24"/>
                <w:szCs w:val="24"/>
              </w:rPr>
              <w:t xml:space="preserve">            C.  Alternative Approaches</w:t>
            </w:r>
          </w:p>
        </w:tc>
        <w:tc>
          <w:tcPr>
            <w:tcW w:w="1044" w:type="pct"/>
            <w:tcBorders>
              <w:top w:val="single" w:sz="4" w:space="0" w:color="auto"/>
              <w:bottom w:val="single" w:sz="4" w:space="0" w:color="auto"/>
            </w:tcBorders>
          </w:tcPr>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562-569</w:t>
            </w:r>
          </w:p>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584-587</w:t>
            </w:r>
          </w:p>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599-610</w:t>
            </w:r>
          </w:p>
          <w:p w:rsidR="0061098C" w:rsidRPr="0021465B" w:rsidRDefault="556C686D" w:rsidP="005C7CF2">
            <w:pPr>
              <w:contextualSpacing/>
              <w:jc w:val="center"/>
              <w:rPr>
                <w:rFonts w:asciiTheme="minorHAnsi" w:hAnsiTheme="minorHAnsi" w:cstheme="minorHAnsi"/>
              </w:rPr>
            </w:pPr>
            <w:r w:rsidRPr="0021465B">
              <w:rPr>
                <w:rFonts w:asciiTheme="minorHAnsi" w:hAnsiTheme="minorHAnsi" w:cstheme="minorHAnsi"/>
              </w:rPr>
              <w:t xml:space="preserve">Babb </w:t>
            </w:r>
            <w:r w:rsidR="00A43B2B" w:rsidRPr="0021465B">
              <w:rPr>
                <w:rFonts w:asciiTheme="minorHAnsi" w:hAnsiTheme="minorHAnsi" w:cstheme="minorHAnsi"/>
              </w:rPr>
              <w:t>88</w:t>
            </w:r>
            <w:r w:rsidRPr="0021465B">
              <w:rPr>
                <w:rFonts w:asciiTheme="minorHAnsi" w:hAnsiTheme="minorHAnsi" w:cstheme="minorHAnsi"/>
              </w:rPr>
              <w:t>-</w:t>
            </w:r>
            <w:r w:rsidR="00A43B2B" w:rsidRPr="0021465B">
              <w:rPr>
                <w:rFonts w:asciiTheme="minorHAnsi" w:hAnsiTheme="minorHAnsi" w:cstheme="minorHAnsi"/>
              </w:rPr>
              <w:t>99</w:t>
            </w:r>
          </w:p>
          <w:p w:rsidR="0061098C" w:rsidRPr="0021465B" w:rsidRDefault="556C686D" w:rsidP="556C686D">
            <w:pPr>
              <w:contextualSpacing/>
              <w:jc w:val="center"/>
              <w:rPr>
                <w:rFonts w:asciiTheme="minorHAnsi" w:hAnsiTheme="minorHAnsi" w:cstheme="minorHAnsi"/>
              </w:rPr>
            </w:pPr>
            <w:r w:rsidRPr="0021465B">
              <w:rPr>
                <w:rFonts w:asciiTheme="minorHAnsi" w:hAnsiTheme="minorHAnsi" w:cstheme="minorHAnsi"/>
              </w:rPr>
              <w:t>Supp. 181-189</w:t>
            </w:r>
          </w:p>
        </w:tc>
        <w:tc>
          <w:tcPr>
            <w:tcW w:w="1084" w:type="pct"/>
            <w:tcBorders>
              <w:top w:val="single" w:sz="4" w:space="0" w:color="auto"/>
              <w:bottom w:val="single" w:sz="4" w:space="0" w:color="auto"/>
              <w:right w:val="single" w:sz="4" w:space="0" w:color="auto"/>
            </w:tcBorders>
          </w:tcPr>
          <w:p w:rsidR="00495480" w:rsidRPr="0021465B" w:rsidRDefault="0061098C" w:rsidP="00465D86">
            <w:pPr>
              <w:contextualSpacing/>
              <w:jc w:val="center"/>
              <w:rPr>
                <w:rFonts w:asciiTheme="minorHAnsi" w:hAnsiTheme="minorHAnsi" w:cstheme="minorHAnsi"/>
              </w:rPr>
            </w:pPr>
            <w:r w:rsidRPr="0021465B">
              <w:rPr>
                <w:rFonts w:asciiTheme="minorHAnsi" w:hAnsiTheme="minorHAnsi" w:cstheme="minorHAnsi"/>
              </w:rPr>
              <w:t xml:space="preserve">Week of </w:t>
            </w:r>
            <w:r w:rsidR="00465D86" w:rsidRPr="0021465B">
              <w:rPr>
                <w:rFonts w:asciiTheme="minorHAnsi" w:hAnsiTheme="minorHAnsi" w:cstheme="minorHAnsi"/>
              </w:rPr>
              <w:t>Apr. 13</w:t>
            </w:r>
          </w:p>
        </w:tc>
      </w:tr>
      <w:tr w:rsidR="00495480" w:rsidRPr="0021465B" w:rsidTr="00214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710"/>
        </w:trPr>
        <w:tc>
          <w:tcPr>
            <w:tcW w:w="2872" w:type="pct"/>
            <w:tcBorders>
              <w:top w:val="single" w:sz="4" w:space="0" w:color="auto"/>
              <w:left w:val="single" w:sz="4" w:space="0" w:color="auto"/>
            </w:tcBorders>
          </w:tcPr>
          <w:p w:rsidR="00495480" w:rsidRPr="0021465B" w:rsidRDefault="556C686D" w:rsidP="556C686D">
            <w:pPr>
              <w:pStyle w:val="Heading1"/>
              <w:numPr>
                <w:ilvl w:val="0"/>
                <w:numId w:val="0"/>
              </w:numPr>
              <w:spacing w:before="0"/>
              <w:contextualSpacing/>
              <w:outlineLvl w:val="0"/>
              <w:rPr>
                <w:rFonts w:asciiTheme="minorHAnsi" w:eastAsia="Times New Roman" w:hAnsiTheme="minorHAnsi" w:cstheme="minorHAnsi"/>
                <w:color w:val="auto"/>
                <w:sz w:val="24"/>
                <w:szCs w:val="24"/>
              </w:rPr>
            </w:pPr>
            <w:r w:rsidRPr="0021465B">
              <w:rPr>
                <w:rFonts w:asciiTheme="minorHAnsi" w:eastAsia="Times New Roman" w:hAnsiTheme="minorHAnsi" w:cstheme="minorHAnsi"/>
                <w:color w:val="auto"/>
                <w:sz w:val="24"/>
                <w:szCs w:val="24"/>
              </w:rPr>
              <w:t xml:space="preserve">            D.  Modification of Custody and Visitation</w:t>
            </w:r>
          </w:p>
        </w:tc>
        <w:tc>
          <w:tcPr>
            <w:tcW w:w="1044" w:type="pct"/>
            <w:tcBorders>
              <w:top w:val="single" w:sz="4" w:space="0" w:color="auto"/>
            </w:tcBorders>
          </w:tcPr>
          <w:p w:rsidR="00495480" w:rsidRPr="0021465B" w:rsidRDefault="556C686D" w:rsidP="005C7CF2">
            <w:pPr>
              <w:contextualSpacing/>
              <w:jc w:val="center"/>
              <w:rPr>
                <w:rFonts w:asciiTheme="minorHAnsi" w:hAnsiTheme="minorHAnsi" w:cstheme="minorHAnsi"/>
              </w:rPr>
            </w:pPr>
            <w:r w:rsidRPr="0021465B">
              <w:rPr>
                <w:rFonts w:asciiTheme="minorHAnsi" w:hAnsiTheme="minorHAnsi" w:cstheme="minorHAnsi"/>
              </w:rPr>
              <w:t>612-616</w:t>
            </w:r>
          </w:p>
          <w:p w:rsidR="00495480" w:rsidRPr="0021465B" w:rsidRDefault="00495480" w:rsidP="005C7CF2">
            <w:pPr>
              <w:contextualSpacing/>
              <w:jc w:val="center"/>
              <w:rPr>
                <w:rFonts w:asciiTheme="minorHAnsi" w:hAnsiTheme="minorHAnsi" w:cstheme="minorHAnsi"/>
              </w:rPr>
            </w:pPr>
          </w:p>
        </w:tc>
        <w:tc>
          <w:tcPr>
            <w:tcW w:w="1084" w:type="pct"/>
            <w:tcBorders>
              <w:top w:val="single" w:sz="4" w:space="0" w:color="auto"/>
              <w:right w:val="single" w:sz="4" w:space="0" w:color="auto"/>
            </w:tcBorders>
          </w:tcPr>
          <w:p w:rsidR="00495480" w:rsidRPr="0021465B" w:rsidRDefault="0061098C" w:rsidP="00465D86">
            <w:pPr>
              <w:contextualSpacing/>
              <w:jc w:val="center"/>
              <w:rPr>
                <w:rFonts w:asciiTheme="minorHAnsi" w:hAnsiTheme="minorHAnsi" w:cstheme="minorHAnsi"/>
              </w:rPr>
            </w:pPr>
            <w:r w:rsidRPr="0021465B">
              <w:rPr>
                <w:rFonts w:asciiTheme="minorHAnsi" w:hAnsiTheme="minorHAnsi" w:cstheme="minorHAnsi"/>
              </w:rPr>
              <w:t xml:space="preserve">Week of </w:t>
            </w:r>
            <w:r w:rsidR="00465D86" w:rsidRPr="0021465B">
              <w:rPr>
                <w:rFonts w:asciiTheme="minorHAnsi" w:hAnsiTheme="minorHAnsi" w:cstheme="minorHAnsi"/>
              </w:rPr>
              <w:t>Apr. 20</w:t>
            </w:r>
          </w:p>
        </w:tc>
      </w:tr>
      <w:tr w:rsidR="00495480" w:rsidRPr="0021465B" w:rsidTr="00214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trHeight w:val="1557"/>
        </w:trPr>
        <w:tc>
          <w:tcPr>
            <w:tcW w:w="2872" w:type="pct"/>
            <w:tcBorders>
              <w:left w:val="single" w:sz="4" w:space="0" w:color="auto"/>
              <w:bottom w:val="single" w:sz="4" w:space="0" w:color="auto"/>
            </w:tcBorders>
          </w:tcPr>
          <w:p w:rsidR="00495480" w:rsidRPr="0021465B" w:rsidRDefault="556C686D" w:rsidP="556C686D">
            <w:pPr>
              <w:pStyle w:val="Heading1"/>
              <w:numPr>
                <w:ilvl w:val="0"/>
                <w:numId w:val="6"/>
              </w:numPr>
              <w:spacing w:before="0"/>
              <w:contextualSpacing/>
              <w:outlineLvl w:val="0"/>
              <w:rPr>
                <w:rFonts w:asciiTheme="minorHAnsi" w:hAnsiTheme="minorHAnsi" w:cstheme="minorHAnsi"/>
                <w:color w:val="auto"/>
                <w:sz w:val="24"/>
                <w:szCs w:val="24"/>
              </w:rPr>
            </w:pPr>
            <w:r w:rsidRPr="0021465B">
              <w:rPr>
                <w:rFonts w:asciiTheme="minorHAnsi" w:eastAsia="Times New Roman" w:hAnsiTheme="minorHAnsi" w:cstheme="minorHAnsi"/>
                <w:color w:val="auto"/>
                <w:sz w:val="24"/>
                <w:szCs w:val="24"/>
              </w:rPr>
              <w:t xml:space="preserve"> Private Ordering/Agreements/Alternative Dispute</w:t>
            </w:r>
          </w:p>
          <w:p w:rsidR="00495480" w:rsidRPr="0021465B" w:rsidRDefault="556C686D" w:rsidP="556C686D">
            <w:pPr>
              <w:contextualSpacing/>
              <w:rPr>
                <w:rFonts w:asciiTheme="minorHAnsi" w:hAnsiTheme="minorHAnsi" w:cstheme="minorHAnsi"/>
              </w:rPr>
            </w:pPr>
            <w:r w:rsidRPr="0021465B">
              <w:rPr>
                <w:rFonts w:asciiTheme="minorHAnsi" w:hAnsiTheme="minorHAnsi" w:cstheme="minorHAnsi"/>
              </w:rPr>
              <w:t xml:space="preserve">             Resolution</w:t>
            </w:r>
          </w:p>
        </w:tc>
        <w:tc>
          <w:tcPr>
            <w:tcW w:w="1044" w:type="pct"/>
            <w:tcBorders>
              <w:bottom w:val="single" w:sz="4" w:space="0" w:color="auto"/>
            </w:tcBorders>
          </w:tcPr>
          <w:p w:rsidR="00495480" w:rsidRPr="0021465B" w:rsidRDefault="00495480" w:rsidP="005C7CF2">
            <w:pPr>
              <w:contextualSpacing/>
              <w:jc w:val="center"/>
              <w:rPr>
                <w:rFonts w:asciiTheme="minorHAnsi" w:hAnsiTheme="minorHAnsi" w:cstheme="minorHAnsi"/>
              </w:rPr>
            </w:pPr>
          </w:p>
          <w:p w:rsidR="556C686D" w:rsidRPr="0021465B" w:rsidRDefault="556C686D" w:rsidP="556C686D">
            <w:pPr>
              <w:jc w:val="center"/>
              <w:rPr>
                <w:rFonts w:asciiTheme="minorHAnsi" w:hAnsiTheme="minorHAnsi" w:cstheme="minorHAnsi"/>
              </w:rPr>
            </w:pPr>
            <w:r w:rsidRPr="0021465B">
              <w:rPr>
                <w:rFonts w:asciiTheme="minorHAnsi" w:hAnsiTheme="minorHAnsi" w:cstheme="minorHAnsi"/>
              </w:rPr>
              <w:t>816-826</w:t>
            </w:r>
          </w:p>
          <w:p w:rsidR="556C686D" w:rsidRPr="0021465B" w:rsidRDefault="556C686D" w:rsidP="556C686D">
            <w:pPr>
              <w:jc w:val="center"/>
              <w:rPr>
                <w:rFonts w:asciiTheme="minorHAnsi" w:hAnsiTheme="minorHAnsi" w:cstheme="minorHAnsi"/>
              </w:rPr>
            </w:pPr>
            <w:r w:rsidRPr="0021465B">
              <w:rPr>
                <w:rFonts w:asciiTheme="minorHAnsi" w:hAnsiTheme="minorHAnsi" w:cstheme="minorHAnsi"/>
              </w:rPr>
              <w:t>830-832</w:t>
            </w:r>
          </w:p>
          <w:p w:rsidR="556C686D" w:rsidRPr="0021465B" w:rsidRDefault="556C686D" w:rsidP="556C686D">
            <w:pPr>
              <w:jc w:val="center"/>
              <w:rPr>
                <w:rFonts w:asciiTheme="minorHAnsi" w:hAnsiTheme="minorHAnsi" w:cstheme="minorHAnsi"/>
              </w:rPr>
            </w:pPr>
            <w:r w:rsidRPr="0021465B">
              <w:rPr>
                <w:rFonts w:asciiTheme="minorHAnsi" w:hAnsiTheme="minorHAnsi" w:cstheme="minorHAnsi"/>
              </w:rPr>
              <w:t>841-851</w:t>
            </w:r>
          </w:p>
          <w:p w:rsidR="00495480" w:rsidRPr="0021465B" w:rsidRDefault="00495480" w:rsidP="005C7CF2">
            <w:pPr>
              <w:contextualSpacing/>
              <w:jc w:val="center"/>
              <w:rPr>
                <w:rFonts w:asciiTheme="minorHAnsi" w:hAnsiTheme="minorHAnsi" w:cstheme="minorHAnsi"/>
              </w:rPr>
            </w:pPr>
            <w:r w:rsidRPr="0021465B">
              <w:rPr>
                <w:rFonts w:asciiTheme="minorHAnsi" w:hAnsiTheme="minorHAnsi" w:cstheme="minorHAnsi"/>
              </w:rPr>
              <w:t>Babb 14</w:t>
            </w:r>
            <w:r w:rsidR="00A43B2B" w:rsidRPr="0021465B">
              <w:rPr>
                <w:rFonts w:asciiTheme="minorHAnsi" w:hAnsiTheme="minorHAnsi" w:cstheme="minorHAnsi"/>
              </w:rPr>
              <w:t>1</w:t>
            </w:r>
          </w:p>
        </w:tc>
        <w:tc>
          <w:tcPr>
            <w:tcW w:w="1084" w:type="pct"/>
            <w:tcBorders>
              <w:bottom w:val="single" w:sz="4" w:space="0" w:color="auto"/>
              <w:right w:val="single" w:sz="4" w:space="0" w:color="auto"/>
            </w:tcBorders>
          </w:tcPr>
          <w:p w:rsidR="00495480" w:rsidRPr="0021465B" w:rsidRDefault="00495480" w:rsidP="005C7CF2">
            <w:pPr>
              <w:contextualSpacing/>
              <w:jc w:val="center"/>
              <w:rPr>
                <w:rFonts w:asciiTheme="minorHAnsi" w:hAnsiTheme="minorHAnsi" w:cstheme="minorHAnsi"/>
              </w:rPr>
            </w:pPr>
          </w:p>
        </w:tc>
      </w:tr>
    </w:tbl>
    <w:p w:rsidR="00D85902" w:rsidRPr="0021465B" w:rsidRDefault="00D85902">
      <w:pPr>
        <w:rPr>
          <w:rFonts w:asciiTheme="minorHAnsi" w:hAnsiTheme="minorHAnsi" w:cstheme="minorHAnsi"/>
        </w:rPr>
      </w:pPr>
    </w:p>
    <w:sectPr w:rsidR="00D85902" w:rsidRPr="0021465B" w:rsidSect="0021465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D18"/>
    <w:multiLevelType w:val="hybridMultilevel"/>
    <w:tmpl w:val="2796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2B0DBC"/>
    <w:multiLevelType w:val="hybridMultilevel"/>
    <w:tmpl w:val="115E8A0E"/>
    <w:lvl w:ilvl="0" w:tplc="B2724E08">
      <w:start w:val="1"/>
      <w:numFmt w:val="upperRoman"/>
      <w:lvlText w:val="%1."/>
      <w:lvlJc w:val="right"/>
      <w:pPr>
        <w:ind w:left="720" w:hanging="360"/>
      </w:pPr>
      <w:rPr>
        <w:rFonts w:ascii="Times New Roman" w:hAnsi="Times New Roman" w:cs="Times New Roman" w:hint="default"/>
        <w:sz w:val="24"/>
        <w:szCs w:val="24"/>
      </w:rPr>
    </w:lvl>
    <w:lvl w:ilvl="1" w:tplc="04090015">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64747"/>
    <w:multiLevelType w:val="hybridMultilevel"/>
    <w:tmpl w:val="FB8A5F2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9000B"/>
    <w:multiLevelType w:val="hybridMultilevel"/>
    <w:tmpl w:val="8F1245B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A6282"/>
    <w:multiLevelType w:val="hybridMultilevel"/>
    <w:tmpl w:val="FB8A5F2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C12AD"/>
    <w:multiLevelType w:val="hybridMultilevel"/>
    <w:tmpl w:val="316EDA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748E8"/>
    <w:multiLevelType w:val="hybridMultilevel"/>
    <w:tmpl w:val="7CAA20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8214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4"/>
  </w:num>
  <w:num w:numId="3">
    <w:abstractNumId w:val="2"/>
  </w:num>
  <w:num w:numId="4">
    <w:abstractNumId w:val="7"/>
  </w:num>
  <w:num w:numId="5">
    <w:abstractNumId w:val="6"/>
  </w:num>
  <w:num w:numId="6">
    <w:abstractNumId w:val="1"/>
  </w:num>
  <w:num w:numId="7">
    <w:abstractNumId w:val="3"/>
  </w:num>
  <w:num w:numId="8">
    <w:abstractNumId w:val="0"/>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B471E"/>
    <w:rsid w:val="00134429"/>
    <w:rsid w:val="00163F36"/>
    <w:rsid w:val="00171F14"/>
    <w:rsid w:val="00183695"/>
    <w:rsid w:val="001D1BF6"/>
    <w:rsid w:val="0021465B"/>
    <w:rsid w:val="002B769E"/>
    <w:rsid w:val="00317C00"/>
    <w:rsid w:val="00334BDA"/>
    <w:rsid w:val="003F4FB7"/>
    <w:rsid w:val="0044127A"/>
    <w:rsid w:val="00444083"/>
    <w:rsid w:val="00460C43"/>
    <w:rsid w:val="00465D86"/>
    <w:rsid w:val="00495480"/>
    <w:rsid w:val="004A749B"/>
    <w:rsid w:val="004C7AF0"/>
    <w:rsid w:val="00523205"/>
    <w:rsid w:val="005C7CF2"/>
    <w:rsid w:val="005E3C05"/>
    <w:rsid w:val="006104EC"/>
    <w:rsid w:val="0061098C"/>
    <w:rsid w:val="00736947"/>
    <w:rsid w:val="00806091"/>
    <w:rsid w:val="00845F22"/>
    <w:rsid w:val="008E0BE7"/>
    <w:rsid w:val="009F0A17"/>
    <w:rsid w:val="00A1634C"/>
    <w:rsid w:val="00A43B2B"/>
    <w:rsid w:val="00B65F8E"/>
    <w:rsid w:val="00B80095"/>
    <w:rsid w:val="00D11B84"/>
    <w:rsid w:val="00D27B88"/>
    <w:rsid w:val="00D6012C"/>
    <w:rsid w:val="00D66D6D"/>
    <w:rsid w:val="00D73539"/>
    <w:rsid w:val="00D85902"/>
    <w:rsid w:val="00E369D9"/>
    <w:rsid w:val="00E973CA"/>
    <w:rsid w:val="00F20F34"/>
    <w:rsid w:val="00F552FE"/>
    <w:rsid w:val="556C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39BC4-3C51-4869-8033-C5DF5252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3205"/>
    <w:pPr>
      <w:keepNext/>
      <w:keepLines/>
      <w:numPr>
        <w:numId w:val="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205"/>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23205"/>
    <w:pPr>
      <w:keepNext/>
      <w:keepLines/>
      <w:numPr>
        <w:ilvl w:val="2"/>
        <w:numId w:val="4"/>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23205"/>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23205"/>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23205"/>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23205"/>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2320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320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973CA"/>
    <w:rPr>
      <w:color w:val="0563C1"/>
      <w:u w:val="single"/>
    </w:rPr>
  </w:style>
  <w:style w:type="table" w:styleId="TableGrid">
    <w:name w:val="Table Grid"/>
    <w:basedOn w:val="TableNormal"/>
    <w:uiPriority w:val="39"/>
    <w:rsid w:val="00D8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F14"/>
    <w:pPr>
      <w:ind w:left="720"/>
      <w:contextualSpacing/>
    </w:pPr>
  </w:style>
  <w:style w:type="character" w:customStyle="1" w:styleId="Heading1Char">
    <w:name w:val="Heading 1 Char"/>
    <w:basedOn w:val="DefaultParagraphFont"/>
    <w:link w:val="Heading1"/>
    <w:uiPriority w:val="9"/>
    <w:rsid w:val="005232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32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2320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23205"/>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523205"/>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523205"/>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23205"/>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232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3205"/>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uiPriority w:val="99"/>
    <w:semiHidden/>
    <w:unhideWhenUsed/>
    <w:rsid w:val="00B65F8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65F8E"/>
    <w:rPr>
      <w:rFonts w:ascii="Calibri" w:hAnsi="Calibri"/>
      <w:szCs w:val="21"/>
    </w:rPr>
  </w:style>
  <w:style w:type="character" w:customStyle="1" w:styleId="UnresolvedMention1">
    <w:name w:val="Unresolved Mention1"/>
    <w:basedOn w:val="DefaultParagraphFont"/>
    <w:uiPriority w:val="99"/>
    <w:semiHidden/>
    <w:unhideWhenUsed/>
    <w:rsid w:val="001D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107133">
      <w:bodyDiv w:val="1"/>
      <w:marLeft w:val="0"/>
      <w:marRight w:val="0"/>
      <w:marTop w:val="0"/>
      <w:marBottom w:val="0"/>
      <w:divBdr>
        <w:top w:val="none" w:sz="0" w:space="0" w:color="auto"/>
        <w:left w:val="none" w:sz="0" w:space="0" w:color="auto"/>
        <w:bottom w:val="none" w:sz="0" w:space="0" w:color="auto"/>
        <w:right w:val="none" w:sz="0" w:space="0" w:color="auto"/>
      </w:divBdr>
    </w:div>
    <w:div w:id="9295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blawacadaff@ubalt.edu" TargetMode="External"/><Relationship Id="rId3" Type="http://schemas.openxmlformats.org/officeDocument/2006/relationships/settings" Target="settings.xml"/><Relationship Id="rId7" Type="http://schemas.openxmlformats.org/officeDocument/2006/relationships/hyperlink" Target="https://law.ubalt.edu/academics/policiesandprocedures/honor_code/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lcenter@ubalt.edu" TargetMode="External"/><Relationship Id="rId5" Type="http://schemas.openxmlformats.org/officeDocument/2006/relationships/hyperlink" Target="mailto:bbabb@ubal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Katrice Williams</cp:lastModifiedBy>
  <cp:revision>3</cp:revision>
  <cp:lastPrinted>2018-07-16T12:46:00Z</cp:lastPrinted>
  <dcterms:created xsi:type="dcterms:W3CDTF">2020-01-06T18:50:00Z</dcterms:created>
  <dcterms:modified xsi:type="dcterms:W3CDTF">2020-01-06T19:02:00Z</dcterms:modified>
</cp:coreProperties>
</file>