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CD367" w14:textId="77777777" w:rsidR="005B5F78" w:rsidRPr="00A07B19" w:rsidRDefault="005B5F78" w:rsidP="007E0FA1">
      <w:pPr>
        <w:ind w:right="270"/>
        <w:jc w:val="center"/>
        <w:rPr>
          <w:rFonts w:ascii="Garamond" w:hAnsi="Garamond"/>
          <w:b/>
          <w:smallCaps/>
          <w:sz w:val="26"/>
          <w:szCs w:val="26"/>
          <w:u w:val="single"/>
        </w:rPr>
      </w:pPr>
      <w:r w:rsidRPr="00A07B19">
        <w:rPr>
          <w:rFonts w:ascii="Garamond" w:hAnsi="Garamond"/>
          <w:b/>
          <w:smallCaps/>
          <w:sz w:val="26"/>
          <w:szCs w:val="26"/>
          <w:u w:val="single"/>
        </w:rPr>
        <w:t>University of Baltimore Law Review</w:t>
      </w:r>
    </w:p>
    <w:p w14:paraId="4496FEF1" w14:textId="77777777" w:rsidR="005B5F78" w:rsidRPr="00A07B19" w:rsidRDefault="005B5F78" w:rsidP="00836331">
      <w:pPr>
        <w:ind w:left="270" w:right="270"/>
        <w:jc w:val="center"/>
        <w:rPr>
          <w:rFonts w:ascii="Garamond" w:hAnsi="Garamond"/>
          <w:b/>
          <w:smallCaps/>
          <w:sz w:val="22"/>
          <w:szCs w:val="26"/>
          <w:u w:val="single"/>
        </w:rPr>
      </w:pPr>
    </w:p>
    <w:p w14:paraId="6ECCA625" w14:textId="2FC5ED97" w:rsidR="00CB256E" w:rsidRPr="00A07B19" w:rsidRDefault="00CB256E" w:rsidP="002D3E32">
      <w:pPr>
        <w:pBdr>
          <w:bottom w:val="single" w:sz="12" w:space="1" w:color="auto"/>
        </w:pBdr>
        <w:ind w:left="270" w:right="270"/>
        <w:jc w:val="both"/>
        <w:rPr>
          <w:rFonts w:ascii="Garamond" w:hAnsi="Garamond"/>
        </w:rPr>
      </w:pPr>
      <w:r w:rsidRPr="00A07B19">
        <w:rPr>
          <w:rFonts w:ascii="Garamond" w:hAnsi="Garamond"/>
        </w:rPr>
        <w:t xml:space="preserve">The </w:t>
      </w:r>
      <w:r w:rsidRPr="00A07B19">
        <w:rPr>
          <w:rFonts w:ascii="Garamond" w:hAnsi="Garamond"/>
          <w:i/>
        </w:rPr>
        <w:t>University of Baltimore</w:t>
      </w:r>
      <w:r w:rsidRPr="00A07B19">
        <w:rPr>
          <w:rFonts w:ascii="Garamond" w:hAnsi="Garamond"/>
        </w:rPr>
        <w:t xml:space="preserve"> </w:t>
      </w:r>
      <w:r w:rsidRPr="00A07B19">
        <w:rPr>
          <w:rFonts w:ascii="Garamond" w:hAnsi="Garamond"/>
          <w:i/>
        </w:rPr>
        <w:t>Law Review</w:t>
      </w:r>
      <w:r w:rsidRPr="00A07B19">
        <w:rPr>
          <w:rFonts w:ascii="Garamond" w:hAnsi="Garamond"/>
        </w:rPr>
        <w:t xml:space="preserve"> is the flagship journal for the University of Baltimore School of Law.  </w:t>
      </w:r>
      <w:r w:rsidRPr="00A07B19">
        <w:rPr>
          <w:rFonts w:ascii="Garamond" w:hAnsi="Garamond"/>
          <w:i/>
        </w:rPr>
        <w:t>Law Review</w:t>
      </w:r>
      <w:r w:rsidRPr="00A07B19">
        <w:rPr>
          <w:rFonts w:ascii="Garamond" w:hAnsi="Garamond"/>
        </w:rPr>
        <w:t xml:space="preserve"> membership reflects academic excellence and is widely respected in the </w:t>
      </w:r>
      <w:r w:rsidR="00C57E1F" w:rsidRPr="00A07B19">
        <w:rPr>
          <w:rFonts w:ascii="Garamond" w:hAnsi="Garamond"/>
        </w:rPr>
        <w:t xml:space="preserve">national </w:t>
      </w:r>
      <w:r w:rsidRPr="00A07B19">
        <w:rPr>
          <w:rFonts w:ascii="Garamond" w:hAnsi="Garamond"/>
        </w:rPr>
        <w:t>legal community.</w:t>
      </w:r>
      <w:r w:rsidR="005C5063" w:rsidRPr="00A07B19">
        <w:rPr>
          <w:rFonts w:ascii="Garamond" w:hAnsi="Garamond"/>
        </w:rPr>
        <w:t xml:space="preserve">  </w:t>
      </w:r>
      <w:r w:rsidRPr="00A07B19">
        <w:rPr>
          <w:rFonts w:ascii="Garamond" w:hAnsi="Garamond"/>
          <w:i/>
        </w:rPr>
        <w:t>Law Review</w:t>
      </w:r>
      <w:r w:rsidRPr="00A07B19">
        <w:rPr>
          <w:rFonts w:ascii="Garamond" w:hAnsi="Garamond"/>
        </w:rPr>
        <w:t xml:space="preserve"> serves two important purposes.  First, as an academic forum for legal scholarship, the journal is a valuable research tool for legal practitioners.  Second, </w:t>
      </w:r>
      <w:r w:rsidRPr="00A07B19">
        <w:rPr>
          <w:rFonts w:ascii="Garamond" w:hAnsi="Garamond"/>
          <w:i/>
        </w:rPr>
        <w:t>Law Review</w:t>
      </w:r>
      <w:r w:rsidRPr="00A07B19">
        <w:rPr>
          <w:rFonts w:ascii="Garamond" w:hAnsi="Garamond"/>
        </w:rPr>
        <w:t xml:space="preserve"> operates as a training ground for its members and provides them with the opportunity to hone their writing, research, editing, and management skills—</w:t>
      </w:r>
      <w:r w:rsidR="005C5063" w:rsidRPr="00A07B19">
        <w:rPr>
          <w:rFonts w:ascii="Garamond" w:hAnsi="Garamond"/>
        </w:rPr>
        <w:t xml:space="preserve">the very </w:t>
      </w:r>
      <w:r w:rsidRPr="00A07B19">
        <w:rPr>
          <w:rFonts w:ascii="Garamond" w:hAnsi="Garamond"/>
        </w:rPr>
        <w:t xml:space="preserve">skills that are prized in the job market.  </w:t>
      </w:r>
      <w:r w:rsidRPr="00A07B19">
        <w:rPr>
          <w:rFonts w:ascii="Garamond" w:hAnsi="Garamond"/>
          <w:i/>
        </w:rPr>
        <w:t>Law Review</w:t>
      </w:r>
      <w:r w:rsidRPr="00A07B19">
        <w:rPr>
          <w:rFonts w:ascii="Garamond" w:hAnsi="Garamond"/>
        </w:rPr>
        <w:t xml:space="preserve"> publishes three issues per year and </w:t>
      </w:r>
      <w:r w:rsidR="00B14F62" w:rsidRPr="00A07B19">
        <w:rPr>
          <w:rFonts w:ascii="Garamond" w:hAnsi="Garamond"/>
        </w:rPr>
        <w:t>will be</w:t>
      </w:r>
      <w:r w:rsidRPr="00A07B19">
        <w:rPr>
          <w:rFonts w:ascii="Garamond" w:hAnsi="Garamond"/>
        </w:rPr>
        <w:t xml:space="preserve"> publishing its </w:t>
      </w:r>
      <w:r w:rsidR="00C57E1F" w:rsidRPr="00A07B19">
        <w:rPr>
          <w:rFonts w:ascii="Garamond" w:hAnsi="Garamond"/>
        </w:rPr>
        <w:t>fiftieth</w:t>
      </w:r>
      <w:r w:rsidRPr="00A07B19">
        <w:rPr>
          <w:rFonts w:ascii="Garamond" w:hAnsi="Garamond"/>
        </w:rPr>
        <w:t xml:space="preserve"> volume</w:t>
      </w:r>
      <w:r w:rsidR="00B14F62" w:rsidRPr="00A07B19">
        <w:rPr>
          <w:rFonts w:ascii="Garamond" w:hAnsi="Garamond"/>
        </w:rPr>
        <w:t xml:space="preserve"> during the 2020-21 academic year</w:t>
      </w:r>
      <w:r w:rsidRPr="00A07B19">
        <w:rPr>
          <w:rFonts w:ascii="Garamond" w:hAnsi="Garamond"/>
        </w:rPr>
        <w:t xml:space="preserve">.  Our publications include works by professors, practitioners, judges, and </w:t>
      </w:r>
      <w:r w:rsidR="000E606E" w:rsidRPr="00A07B19">
        <w:rPr>
          <w:rFonts w:ascii="Garamond" w:hAnsi="Garamond"/>
        </w:rPr>
        <w:t>members of our journal</w:t>
      </w:r>
      <w:r w:rsidRPr="00A07B19">
        <w:rPr>
          <w:rFonts w:ascii="Garamond" w:hAnsi="Garamond"/>
        </w:rPr>
        <w:t>.</w:t>
      </w:r>
      <w:r w:rsidR="00850AB5" w:rsidRPr="00A07B19">
        <w:rPr>
          <w:rFonts w:ascii="Garamond" w:hAnsi="Garamond"/>
        </w:rPr>
        <w:t xml:space="preserve">  </w:t>
      </w:r>
      <w:r w:rsidRPr="00A07B19">
        <w:rPr>
          <w:rFonts w:ascii="Garamond" w:hAnsi="Garamond"/>
          <w:i/>
        </w:rPr>
        <w:t>Law Review</w:t>
      </w:r>
      <w:r w:rsidR="009E1D4D" w:rsidRPr="00A07B19">
        <w:rPr>
          <w:rFonts w:ascii="Garamond" w:hAnsi="Garamond"/>
        </w:rPr>
        <w:t xml:space="preserve"> </w:t>
      </w:r>
      <w:r w:rsidR="00322030" w:rsidRPr="00A07B19">
        <w:rPr>
          <w:rFonts w:ascii="Garamond" w:hAnsi="Garamond"/>
        </w:rPr>
        <w:t xml:space="preserve">also </w:t>
      </w:r>
      <w:r w:rsidR="009E1D4D" w:rsidRPr="00A07B19">
        <w:rPr>
          <w:rFonts w:ascii="Garamond" w:hAnsi="Garamond"/>
        </w:rPr>
        <w:t xml:space="preserve">hosts symposiums </w:t>
      </w:r>
      <w:r w:rsidR="007774BA" w:rsidRPr="00A07B19">
        <w:rPr>
          <w:rFonts w:ascii="Garamond" w:hAnsi="Garamond"/>
        </w:rPr>
        <w:t>during</w:t>
      </w:r>
      <w:r w:rsidR="009E1D4D" w:rsidRPr="00A07B19">
        <w:rPr>
          <w:rFonts w:ascii="Garamond" w:hAnsi="Garamond"/>
        </w:rPr>
        <w:t xml:space="preserve"> the academic year on current legal issues. </w:t>
      </w:r>
    </w:p>
    <w:p w14:paraId="35E7EF66" w14:textId="77777777" w:rsidR="00602E02" w:rsidRPr="00A07B19" w:rsidRDefault="00602E02" w:rsidP="00602E02">
      <w:pPr>
        <w:pBdr>
          <w:bottom w:val="single" w:sz="12" w:space="1" w:color="auto"/>
        </w:pBdr>
        <w:ind w:left="270" w:right="270"/>
        <w:rPr>
          <w:rFonts w:ascii="Garamond" w:hAnsi="Garamond"/>
          <w:sz w:val="16"/>
        </w:rPr>
      </w:pPr>
    </w:p>
    <w:p w14:paraId="514D0F9B" w14:textId="71F9515D" w:rsidR="00CB256E" w:rsidRPr="00A07B19" w:rsidRDefault="00837488" w:rsidP="00602E02">
      <w:pPr>
        <w:pBdr>
          <w:bottom w:val="single" w:sz="12" w:space="1" w:color="auto"/>
        </w:pBdr>
        <w:ind w:left="270" w:right="270"/>
        <w:rPr>
          <w:rFonts w:ascii="Garamond" w:hAnsi="Garamond"/>
        </w:rPr>
      </w:pPr>
      <w:r w:rsidRPr="00A07B19">
        <w:rPr>
          <w:rFonts w:ascii="Garamond" w:hAnsi="Garamond"/>
          <w:b/>
        </w:rPr>
        <w:t>Required</w:t>
      </w:r>
      <w:r w:rsidR="00CB256E" w:rsidRPr="00A07B19">
        <w:rPr>
          <w:rFonts w:ascii="Garamond" w:hAnsi="Garamond"/>
          <w:b/>
        </w:rPr>
        <w:t xml:space="preserve"> GPA</w:t>
      </w:r>
      <w:r w:rsidR="00CB256E" w:rsidRPr="00A07B19">
        <w:rPr>
          <w:rFonts w:ascii="Garamond" w:hAnsi="Garamond"/>
        </w:rPr>
        <w:t xml:space="preserve">: </w:t>
      </w:r>
      <w:r w:rsidR="007333FA" w:rsidRPr="00A07B19">
        <w:rPr>
          <w:rFonts w:ascii="Garamond" w:hAnsi="Garamond"/>
        </w:rPr>
        <w:tab/>
      </w:r>
      <w:r w:rsidR="007333FA" w:rsidRPr="00A07B19">
        <w:rPr>
          <w:rFonts w:ascii="Garamond" w:hAnsi="Garamond"/>
        </w:rPr>
        <w:tab/>
      </w:r>
      <w:r w:rsidR="00FC7A03" w:rsidRPr="00A07B19">
        <w:rPr>
          <w:rFonts w:ascii="Garamond" w:hAnsi="Garamond"/>
        </w:rPr>
        <w:tab/>
        <w:t xml:space="preserve">Waived due to shift to </w:t>
      </w:r>
      <w:r w:rsidR="00224E70" w:rsidRPr="00A07B19">
        <w:rPr>
          <w:rFonts w:ascii="Garamond" w:hAnsi="Garamond"/>
        </w:rPr>
        <w:t>c</w:t>
      </w:r>
      <w:r w:rsidR="00FC7A03" w:rsidRPr="00A07B19">
        <w:rPr>
          <w:rFonts w:ascii="Garamond" w:hAnsi="Garamond"/>
        </w:rPr>
        <w:t>redit/</w:t>
      </w:r>
      <w:r w:rsidR="00224E70" w:rsidRPr="00A07B19">
        <w:rPr>
          <w:rFonts w:ascii="Garamond" w:hAnsi="Garamond"/>
        </w:rPr>
        <w:t>n</w:t>
      </w:r>
      <w:r w:rsidR="00FC7A03" w:rsidRPr="00A07B19">
        <w:rPr>
          <w:rFonts w:ascii="Garamond" w:hAnsi="Garamond"/>
        </w:rPr>
        <w:t xml:space="preserve">o </w:t>
      </w:r>
      <w:r w:rsidR="00224E70" w:rsidRPr="00A07B19">
        <w:rPr>
          <w:rFonts w:ascii="Garamond" w:hAnsi="Garamond"/>
        </w:rPr>
        <w:t>c</w:t>
      </w:r>
      <w:r w:rsidR="00FC7A03" w:rsidRPr="00A07B19">
        <w:rPr>
          <w:rFonts w:ascii="Garamond" w:hAnsi="Garamond"/>
        </w:rPr>
        <w:t>redit</w:t>
      </w:r>
    </w:p>
    <w:p w14:paraId="3F4D4079" w14:textId="6068CB7B" w:rsidR="005A0053" w:rsidRPr="00A07B19" w:rsidRDefault="005A0053" w:rsidP="00602E02">
      <w:pPr>
        <w:pBdr>
          <w:bottom w:val="single" w:sz="12" w:space="1" w:color="auto"/>
        </w:pBdr>
        <w:ind w:left="270" w:right="270"/>
        <w:rPr>
          <w:rFonts w:ascii="Garamond" w:hAnsi="Garamond"/>
        </w:rPr>
      </w:pPr>
      <w:r w:rsidRPr="00A07B19">
        <w:rPr>
          <w:rFonts w:ascii="Garamond" w:hAnsi="Garamond"/>
          <w:b/>
        </w:rPr>
        <w:t>2020 Credit Requirement</w:t>
      </w:r>
      <w:r w:rsidRPr="00A07B19">
        <w:rPr>
          <w:rFonts w:ascii="Garamond" w:hAnsi="Garamond"/>
        </w:rPr>
        <w:t>:</w:t>
      </w:r>
      <w:r w:rsidRPr="00A07B19">
        <w:rPr>
          <w:rFonts w:ascii="Garamond" w:hAnsi="Garamond"/>
        </w:rPr>
        <w:tab/>
      </w:r>
      <w:r w:rsidR="00533353">
        <w:rPr>
          <w:rFonts w:ascii="Garamond" w:hAnsi="Garamond"/>
        </w:rPr>
        <w:tab/>
      </w:r>
      <w:r w:rsidRPr="00A07B19">
        <w:rPr>
          <w:rFonts w:ascii="Garamond" w:hAnsi="Garamond"/>
        </w:rPr>
        <w:t xml:space="preserve">Candidates </w:t>
      </w:r>
      <w:r w:rsidRPr="00A07B19">
        <w:rPr>
          <w:rFonts w:ascii="Garamond" w:hAnsi="Garamond"/>
          <w:i/>
          <w:iCs/>
        </w:rPr>
        <w:t>must</w:t>
      </w:r>
      <w:r w:rsidRPr="00A07B19">
        <w:rPr>
          <w:rFonts w:ascii="Garamond" w:hAnsi="Garamond"/>
        </w:rPr>
        <w:t xml:space="preserve"> earn credit in </w:t>
      </w:r>
      <w:r w:rsidRPr="00A07B19">
        <w:rPr>
          <w:rFonts w:ascii="Garamond" w:hAnsi="Garamond"/>
          <w:i/>
          <w:iCs/>
        </w:rPr>
        <w:t>all</w:t>
      </w:r>
      <w:r w:rsidRPr="00A07B19">
        <w:rPr>
          <w:rFonts w:ascii="Garamond" w:hAnsi="Garamond"/>
        </w:rPr>
        <w:t xml:space="preserve"> </w:t>
      </w:r>
      <w:r w:rsidR="00377860" w:rsidRPr="00A07B19">
        <w:rPr>
          <w:rFonts w:ascii="Garamond" w:hAnsi="Garamond"/>
        </w:rPr>
        <w:t>s</w:t>
      </w:r>
      <w:r w:rsidRPr="00A07B19">
        <w:rPr>
          <w:rFonts w:ascii="Garamond" w:hAnsi="Garamond"/>
        </w:rPr>
        <w:t>pring semester courses</w:t>
      </w:r>
    </w:p>
    <w:p w14:paraId="0DF338E5" w14:textId="66AF7219" w:rsidR="00CB256E" w:rsidRPr="00A07B19" w:rsidRDefault="00CB256E" w:rsidP="00602E02">
      <w:pPr>
        <w:pBdr>
          <w:bottom w:val="single" w:sz="12" w:space="1" w:color="auto"/>
        </w:pBdr>
        <w:ind w:left="270" w:right="270"/>
        <w:rPr>
          <w:rFonts w:ascii="Garamond" w:hAnsi="Garamond"/>
        </w:rPr>
      </w:pPr>
      <w:r w:rsidRPr="00A07B19">
        <w:rPr>
          <w:rFonts w:ascii="Garamond" w:hAnsi="Garamond"/>
          <w:b/>
        </w:rPr>
        <w:t>Write-On Packet Weight</w:t>
      </w:r>
      <w:r w:rsidR="008B3ACD" w:rsidRPr="00A07B19">
        <w:rPr>
          <w:rFonts w:ascii="Garamond" w:hAnsi="Garamond"/>
        </w:rPr>
        <w:t xml:space="preserve">: </w:t>
      </w:r>
      <w:r w:rsidR="007333FA" w:rsidRPr="00A07B19">
        <w:rPr>
          <w:rFonts w:ascii="Garamond" w:hAnsi="Garamond"/>
        </w:rPr>
        <w:tab/>
      </w:r>
      <w:r w:rsidR="008B3ACD" w:rsidRPr="00A07B19">
        <w:rPr>
          <w:rFonts w:ascii="Garamond" w:hAnsi="Garamond"/>
        </w:rPr>
        <w:t>Case</w:t>
      </w:r>
      <w:r w:rsidR="00573B9C" w:rsidRPr="00A07B19">
        <w:rPr>
          <w:rFonts w:ascii="Garamond" w:hAnsi="Garamond"/>
        </w:rPr>
        <w:t xml:space="preserve"> N</w:t>
      </w:r>
      <w:r w:rsidR="008B3ACD" w:rsidRPr="00A07B19">
        <w:rPr>
          <w:rFonts w:ascii="Garamond" w:hAnsi="Garamond"/>
        </w:rPr>
        <w:t>ote (45%); Bluebooking Exercise (3</w:t>
      </w:r>
      <w:r w:rsidRPr="00A07B19">
        <w:rPr>
          <w:rFonts w:ascii="Garamond" w:hAnsi="Garamond"/>
        </w:rPr>
        <w:t>0%); GPA (25%)</w:t>
      </w:r>
    </w:p>
    <w:p w14:paraId="4413276B" w14:textId="1B7BF672" w:rsidR="00CB256E" w:rsidRPr="00A07B19" w:rsidRDefault="00CB256E" w:rsidP="00602E02">
      <w:pPr>
        <w:pBdr>
          <w:bottom w:val="single" w:sz="12" w:space="1" w:color="auto"/>
        </w:pBdr>
        <w:ind w:left="270" w:right="270"/>
        <w:rPr>
          <w:rFonts w:ascii="Garamond" w:hAnsi="Garamond"/>
        </w:rPr>
      </w:pPr>
      <w:r w:rsidRPr="00A07B19">
        <w:rPr>
          <w:rFonts w:ascii="Garamond" w:hAnsi="Garamond"/>
          <w:b/>
        </w:rPr>
        <w:t>Commitment</w:t>
      </w:r>
      <w:r w:rsidRPr="00A07B19">
        <w:rPr>
          <w:rFonts w:ascii="Garamond" w:hAnsi="Garamond"/>
        </w:rPr>
        <w:t xml:space="preserve">: </w:t>
      </w:r>
      <w:r w:rsidR="007333FA" w:rsidRPr="00A07B19">
        <w:rPr>
          <w:rFonts w:ascii="Garamond" w:hAnsi="Garamond"/>
        </w:rPr>
        <w:tab/>
      </w:r>
      <w:r w:rsidR="007333FA" w:rsidRPr="00A07B19">
        <w:rPr>
          <w:rFonts w:ascii="Garamond" w:hAnsi="Garamond"/>
        </w:rPr>
        <w:tab/>
      </w:r>
      <w:r w:rsidR="007333FA" w:rsidRPr="00A07B19">
        <w:rPr>
          <w:rFonts w:ascii="Garamond" w:hAnsi="Garamond"/>
        </w:rPr>
        <w:tab/>
      </w:r>
      <w:r w:rsidRPr="00A07B19">
        <w:rPr>
          <w:rFonts w:ascii="Garamond" w:hAnsi="Garamond"/>
        </w:rPr>
        <w:t>4 semesters; 1 credit per semester</w:t>
      </w:r>
    </w:p>
    <w:p w14:paraId="7059D604" w14:textId="63BA5A84" w:rsidR="00CB256E" w:rsidRPr="00A07B19" w:rsidRDefault="00CB256E" w:rsidP="00602E02">
      <w:pPr>
        <w:pBdr>
          <w:bottom w:val="single" w:sz="12" w:space="1" w:color="auto"/>
        </w:pBdr>
        <w:ind w:left="270" w:right="270"/>
        <w:rPr>
          <w:rFonts w:ascii="Garamond" w:hAnsi="Garamond"/>
        </w:rPr>
      </w:pPr>
      <w:r w:rsidRPr="00A07B19">
        <w:rPr>
          <w:rFonts w:ascii="Garamond" w:hAnsi="Garamond"/>
          <w:b/>
        </w:rPr>
        <w:t>Approximate Slots</w:t>
      </w:r>
      <w:r w:rsidRPr="00A07B19">
        <w:rPr>
          <w:rFonts w:ascii="Garamond" w:hAnsi="Garamond"/>
        </w:rPr>
        <w:t xml:space="preserve">: </w:t>
      </w:r>
      <w:r w:rsidR="007333FA" w:rsidRPr="00A07B19">
        <w:rPr>
          <w:rFonts w:ascii="Garamond" w:hAnsi="Garamond"/>
        </w:rPr>
        <w:tab/>
      </w:r>
      <w:r w:rsidR="007333FA" w:rsidRPr="00A07B19">
        <w:rPr>
          <w:rFonts w:ascii="Garamond" w:hAnsi="Garamond"/>
        </w:rPr>
        <w:tab/>
      </w:r>
      <w:r w:rsidR="00807AAB" w:rsidRPr="00A07B19">
        <w:rPr>
          <w:rFonts w:ascii="Garamond" w:hAnsi="Garamond"/>
        </w:rPr>
        <w:t>30</w:t>
      </w:r>
      <w:r w:rsidR="00FC7A03" w:rsidRPr="00A07B19">
        <w:rPr>
          <w:rFonts w:ascii="Garamond" w:hAnsi="Garamond"/>
        </w:rPr>
        <w:t>–</w:t>
      </w:r>
      <w:r w:rsidRPr="00A07B19">
        <w:rPr>
          <w:rFonts w:ascii="Garamond" w:hAnsi="Garamond"/>
        </w:rPr>
        <w:t>40</w:t>
      </w:r>
    </w:p>
    <w:p w14:paraId="616C9787" w14:textId="77777777" w:rsidR="004A63E9" w:rsidRDefault="004A63E9" w:rsidP="00602E02">
      <w:pPr>
        <w:pBdr>
          <w:bottom w:val="single" w:sz="12" w:space="1" w:color="auto"/>
        </w:pBdr>
        <w:ind w:left="270" w:right="270"/>
        <w:rPr>
          <w:rFonts w:ascii="Garamond" w:hAnsi="Garamond"/>
          <w:b/>
        </w:rPr>
      </w:pPr>
    </w:p>
    <w:p w14:paraId="56B09848" w14:textId="3AF4EE73" w:rsidR="00CB256E" w:rsidRPr="00A07B19" w:rsidRDefault="00CB256E" w:rsidP="00602E02">
      <w:pPr>
        <w:pBdr>
          <w:bottom w:val="single" w:sz="12" w:space="1" w:color="auto"/>
        </w:pBdr>
        <w:ind w:left="270" w:right="270"/>
        <w:rPr>
          <w:rFonts w:ascii="Garamond" w:hAnsi="Garamond"/>
        </w:rPr>
      </w:pPr>
      <w:r w:rsidRPr="00A07B19">
        <w:rPr>
          <w:rFonts w:ascii="Garamond" w:hAnsi="Garamond"/>
          <w:b/>
        </w:rPr>
        <w:t>Requirements</w:t>
      </w:r>
      <w:r w:rsidRPr="00A07B19">
        <w:rPr>
          <w:rFonts w:ascii="Garamond" w:hAnsi="Garamond"/>
        </w:rPr>
        <w:t>: Scholarly Comment due in second semester (fulfills upper-level writing requirement for graduation; may result in publication); two “Issues to Wa</w:t>
      </w:r>
      <w:r w:rsidR="00957CE5" w:rsidRPr="00A07B19">
        <w:rPr>
          <w:rFonts w:ascii="Garamond" w:hAnsi="Garamond"/>
        </w:rPr>
        <w:t>tch” on current legal issues (</w:t>
      </w:r>
      <w:r w:rsidR="00DD723E" w:rsidRPr="00A07B19">
        <w:rPr>
          <w:rFonts w:ascii="Garamond" w:hAnsi="Garamond"/>
        </w:rPr>
        <w:t xml:space="preserve">those selected will be </w:t>
      </w:r>
      <w:r w:rsidRPr="00A07B19">
        <w:rPr>
          <w:rFonts w:ascii="Garamond" w:hAnsi="Garamond"/>
        </w:rPr>
        <w:t xml:space="preserve">published on the </w:t>
      </w:r>
      <w:r w:rsidRPr="00A07B19">
        <w:rPr>
          <w:rFonts w:ascii="Garamond" w:hAnsi="Garamond"/>
          <w:i/>
          <w:iCs/>
        </w:rPr>
        <w:t>Law Review</w:t>
      </w:r>
      <w:r w:rsidRPr="00A07B19">
        <w:rPr>
          <w:rFonts w:ascii="Garamond" w:hAnsi="Garamond"/>
        </w:rPr>
        <w:t xml:space="preserve"> website); bimonthly cite check assignments; proofreading assignments.</w:t>
      </w:r>
    </w:p>
    <w:p w14:paraId="17BC7C24" w14:textId="77777777" w:rsidR="00A07B19" w:rsidRPr="00A07B19" w:rsidRDefault="00A07B19" w:rsidP="00602E02">
      <w:pPr>
        <w:pBdr>
          <w:bottom w:val="single" w:sz="12" w:space="1" w:color="auto"/>
        </w:pBdr>
        <w:ind w:left="270" w:right="270"/>
        <w:rPr>
          <w:rFonts w:ascii="Garamond" w:hAnsi="Garamond"/>
        </w:rPr>
      </w:pPr>
    </w:p>
    <w:p w14:paraId="184DDFAB" w14:textId="1795537D" w:rsidR="00CB256E" w:rsidRPr="00A07B19" w:rsidRDefault="00CB256E" w:rsidP="00602E02">
      <w:pPr>
        <w:pBdr>
          <w:bottom w:val="single" w:sz="12" w:space="1" w:color="auto"/>
        </w:pBdr>
        <w:ind w:left="270" w:right="270"/>
        <w:rPr>
          <w:rFonts w:ascii="Garamond" w:hAnsi="Garamond"/>
        </w:rPr>
      </w:pPr>
      <w:r w:rsidRPr="00A07B19">
        <w:rPr>
          <w:rFonts w:ascii="Garamond" w:hAnsi="Garamond"/>
          <w:b/>
        </w:rPr>
        <w:t>Contact Info</w:t>
      </w:r>
      <w:r w:rsidRPr="00A07B19">
        <w:rPr>
          <w:rFonts w:ascii="Garamond" w:hAnsi="Garamond"/>
        </w:rPr>
        <w:t>:</w:t>
      </w:r>
    </w:p>
    <w:p w14:paraId="7E8A6820" w14:textId="659CC586" w:rsidR="00CB256E" w:rsidRPr="00A07B19" w:rsidRDefault="00C57E1F" w:rsidP="00602E02">
      <w:pPr>
        <w:pBdr>
          <w:bottom w:val="single" w:sz="12" w:space="1" w:color="auto"/>
        </w:pBdr>
        <w:ind w:left="270" w:right="270"/>
        <w:rPr>
          <w:rFonts w:ascii="Garamond" w:hAnsi="Garamond"/>
        </w:rPr>
      </w:pPr>
      <w:r w:rsidRPr="00A07B19">
        <w:rPr>
          <w:rFonts w:ascii="Garamond" w:hAnsi="Garamond"/>
        </w:rPr>
        <w:t>Jonathan Lucido</w:t>
      </w:r>
      <w:r w:rsidR="00CB256E" w:rsidRPr="00A07B19">
        <w:rPr>
          <w:rFonts w:ascii="Garamond" w:hAnsi="Garamond"/>
        </w:rPr>
        <w:t xml:space="preserve">, Editor-in-Chief, </w:t>
      </w:r>
      <w:r w:rsidRPr="00A07B19">
        <w:rPr>
          <w:rFonts w:ascii="Garamond" w:hAnsi="Garamond"/>
        </w:rPr>
        <w:t>jonathan.lucido</w:t>
      </w:r>
      <w:r w:rsidR="00BA436F" w:rsidRPr="00A07B19">
        <w:rPr>
          <w:rFonts w:ascii="Garamond" w:hAnsi="Garamond"/>
        </w:rPr>
        <w:t>@ubalt.edu</w:t>
      </w:r>
    </w:p>
    <w:p w14:paraId="6D675EEC" w14:textId="66F46AF0" w:rsidR="003E3F41" w:rsidRPr="00A07B19" w:rsidRDefault="00C57E1F" w:rsidP="003E3F41">
      <w:pPr>
        <w:pBdr>
          <w:bottom w:val="single" w:sz="12" w:space="1" w:color="auto"/>
        </w:pBdr>
        <w:ind w:left="270" w:right="270"/>
        <w:rPr>
          <w:rFonts w:ascii="Garamond" w:hAnsi="Garamond"/>
        </w:rPr>
      </w:pPr>
      <w:r w:rsidRPr="00A07B19">
        <w:rPr>
          <w:rFonts w:ascii="Garamond" w:hAnsi="Garamond"/>
        </w:rPr>
        <w:t>Aaron Sarro</w:t>
      </w:r>
      <w:r w:rsidR="003E3F41" w:rsidRPr="00A07B19">
        <w:rPr>
          <w:rFonts w:ascii="Garamond" w:hAnsi="Garamond"/>
        </w:rPr>
        <w:t xml:space="preserve">, Managing Editor, </w:t>
      </w:r>
      <w:r w:rsidRPr="00A07B19">
        <w:rPr>
          <w:rFonts w:ascii="Garamond" w:hAnsi="Garamond"/>
        </w:rPr>
        <w:t>aaron.sarro</w:t>
      </w:r>
      <w:r w:rsidR="00BA436F" w:rsidRPr="00A07B19">
        <w:rPr>
          <w:rFonts w:ascii="Garamond" w:hAnsi="Garamond"/>
        </w:rPr>
        <w:t>@ubalt.edu</w:t>
      </w:r>
      <w:r w:rsidR="003E3F41" w:rsidRPr="00A07B19">
        <w:rPr>
          <w:rFonts w:ascii="Garamond" w:hAnsi="Garamond"/>
        </w:rPr>
        <w:t xml:space="preserve"> </w:t>
      </w:r>
    </w:p>
    <w:p w14:paraId="3A007B06" w14:textId="59F35A5B" w:rsidR="005B5F78" w:rsidRPr="00A07B19" w:rsidRDefault="00C57E1F" w:rsidP="00602E02">
      <w:pPr>
        <w:pBdr>
          <w:bottom w:val="single" w:sz="12" w:space="1" w:color="auto"/>
        </w:pBdr>
        <w:ind w:left="270" w:right="270"/>
        <w:rPr>
          <w:rFonts w:ascii="Garamond" w:hAnsi="Garamond"/>
        </w:rPr>
      </w:pPr>
      <w:r w:rsidRPr="00A07B19">
        <w:rPr>
          <w:rFonts w:ascii="Garamond" w:hAnsi="Garamond"/>
        </w:rPr>
        <w:t>Victoria Devore</w:t>
      </w:r>
      <w:r w:rsidR="00CB256E" w:rsidRPr="00A07B19">
        <w:rPr>
          <w:rFonts w:ascii="Garamond" w:hAnsi="Garamond"/>
        </w:rPr>
        <w:t xml:space="preserve">, Executive Editor, </w:t>
      </w:r>
      <w:r w:rsidRPr="00A07B19">
        <w:rPr>
          <w:rFonts w:ascii="Garamond" w:hAnsi="Garamond"/>
        </w:rPr>
        <w:t>victoria.devore</w:t>
      </w:r>
      <w:r w:rsidR="001A797C" w:rsidRPr="00A07B19">
        <w:rPr>
          <w:rFonts w:ascii="Garamond" w:hAnsi="Garamond"/>
        </w:rPr>
        <w:t>@ubalt.edu</w:t>
      </w:r>
    </w:p>
    <w:p w14:paraId="45F316F5" w14:textId="77777777" w:rsidR="00411693" w:rsidRPr="00A07B19" w:rsidRDefault="00411693" w:rsidP="00602E02">
      <w:pPr>
        <w:pBdr>
          <w:bottom w:val="single" w:sz="12" w:space="1" w:color="auto"/>
        </w:pBdr>
        <w:ind w:left="270" w:right="270"/>
        <w:rPr>
          <w:rFonts w:ascii="Garamond" w:hAnsi="Garamond"/>
          <w:sz w:val="22"/>
        </w:rPr>
      </w:pPr>
    </w:p>
    <w:p w14:paraId="3FA720F4" w14:textId="77777777" w:rsidR="00411693" w:rsidRPr="00A07B19" w:rsidRDefault="00411693" w:rsidP="007E0FA1">
      <w:pPr>
        <w:ind w:right="270"/>
        <w:jc w:val="center"/>
        <w:rPr>
          <w:rFonts w:ascii="Garamond" w:hAnsi="Garamond"/>
          <w:b/>
          <w:smallCaps/>
          <w:sz w:val="22"/>
          <w:szCs w:val="26"/>
          <w:u w:val="single"/>
        </w:rPr>
      </w:pPr>
    </w:p>
    <w:p w14:paraId="21A81C6A" w14:textId="77777777" w:rsidR="005B5F78" w:rsidRPr="00A07B19" w:rsidRDefault="005B5F78" w:rsidP="007E0FA1">
      <w:pPr>
        <w:ind w:right="270"/>
        <w:jc w:val="center"/>
        <w:rPr>
          <w:rFonts w:ascii="Garamond" w:hAnsi="Garamond"/>
          <w:b/>
          <w:smallCaps/>
          <w:sz w:val="26"/>
          <w:szCs w:val="26"/>
          <w:u w:val="single"/>
        </w:rPr>
      </w:pPr>
      <w:r w:rsidRPr="00A07B19">
        <w:rPr>
          <w:rFonts w:ascii="Garamond" w:hAnsi="Garamond"/>
          <w:b/>
          <w:smallCaps/>
          <w:sz w:val="26"/>
          <w:szCs w:val="26"/>
          <w:u w:val="single"/>
        </w:rPr>
        <w:t>University of Baltimore Law Forum</w:t>
      </w:r>
    </w:p>
    <w:p w14:paraId="4956E307" w14:textId="77777777" w:rsidR="005B5F78" w:rsidRPr="00A07B19" w:rsidRDefault="005B5F78" w:rsidP="00836331">
      <w:pPr>
        <w:ind w:left="270" w:right="270"/>
        <w:jc w:val="center"/>
        <w:rPr>
          <w:rFonts w:ascii="Garamond" w:hAnsi="Garamond"/>
          <w:b/>
          <w:smallCaps/>
          <w:sz w:val="22"/>
          <w:szCs w:val="26"/>
          <w:u w:val="single"/>
        </w:rPr>
      </w:pPr>
    </w:p>
    <w:p w14:paraId="783CE536" w14:textId="1A675EA5" w:rsidR="00DE7E52" w:rsidRPr="00A07B19" w:rsidRDefault="00DE7E52" w:rsidP="008B3ACD">
      <w:pPr>
        <w:pStyle w:val="Body1"/>
        <w:ind w:left="270" w:right="360"/>
        <w:jc w:val="both"/>
        <w:rPr>
          <w:rFonts w:ascii="Garamond" w:eastAsia="Times New Roman" w:hAnsi="Garamond"/>
        </w:rPr>
      </w:pPr>
      <w:r w:rsidRPr="00A07B19">
        <w:rPr>
          <w:rFonts w:ascii="Garamond" w:eastAsia="Times New Roman" w:hAnsi="Garamond"/>
        </w:rPr>
        <w:t xml:space="preserve">Founded in 1970, the </w:t>
      </w:r>
      <w:r w:rsidRPr="00A07B19">
        <w:rPr>
          <w:rFonts w:ascii="Garamond" w:eastAsia="Times New Roman" w:hAnsi="Garamond"/>
          <w:i/>
        </w:rPr>
        <w:t>University of Baltimore</w:t>
      </w:r>
      <w:r w:rsidRPr="00A07B19">
        <w:rPr>
          <w:rFonts w:ascii="Garamond" w:eastAsia="Times New Roman" w:hAnsi="Garamond"/>
        </w:rPr>
        <w:t xml:space="preserve"> </w:t>
      </w:r>
      <w:r w:rsidRPr="00A07B19">
        <w:rPr>
          <w:rFonts w:ascii="Garamond" w:eastAsia="Times New Roman" w:hAnsi="Garamond"/>
          <w:i/>
        </w:rPr>
        <w:t>Law Forum</w:t>
      </w:r>
      <w:r w:rsidRPr="00A07B19">
        <w:rPr>
          <w:rFonts w:ascii="Garamond" w:eastAsia="Times New Roman" w:hAnsi="Garamond"/>
        </w:rPr>
        <w:t xml:space="preserve"> is also the oldest journal at the School of Law.  The </w:t>
      </w:r>
      <w:r w:rsidRPr="00A07B19">
        <w:rPr>
          <w:rFonts w:ascii="Garamond" w:eastAsia="Times New Roman" w:hAnsi="Garamond"/>
          <w:i/>
        </w:rPr>
        <w:t>Law Forum</w:t>
      </w:r>
      <w:r w:rsidRPr="00A07B19">
        <w:rPr>
          <w:rFonts w:ascii="Garamond" w:eastAsia="Times New Roman" w:hAnsi="Garamond"/>
        </w:rPr>
        <w:t xml:space="preserve"> provides </w:t>
      </w:r>
      <w:r w:rsidR="009237EF" w:rsidRPr="00A07B19">
        <w:rPr>
          <w:rFonts w:ascii="Garamond" w:eastAsia="Times New Roman" w:hAnsi="Garamond"/>
        </w:rPr>
        <w:t xml:space="preserve">a </w:t>
      </w:r>
      <w:r w:rsidRPr="00A07B19">
        <w:rPr>
          <w:rFonts w:ascii="Garamond" w:eastAsia="Times New Roman" w:hAnsi="Garamond"/>
        </w:rPr>
        <w:t xml:space="preserve">unique focus on Maryland's legal decisions and issues, providing members of the Maryland Bar, the Maryland Judiciary, Maryland Legislature, and law libraries throughout the country with a practical resource on advancements in Maryland law.  The </w:t>
      </w:r>
      <w:r w:rsidRPr="00A07B19">
        <w:rPr>
          <w:rFonts w:ascii="Garamond" w:eastAsia="Times New Roman" w:hAnsi="Garamond"/>
          <w:i/>
        </w:rPr>
        <w:t>Law Forum</w:t>
      </w:r>
      <w:r w:rsidRPr="00A07B19">
        <w:rPr>
          <w:rFonts w:ascii="Garamond" w:eastAsia="Times New Roman" w:hAnsi="Garamond"/>
        </w:rPr>
        <w:t xml:space="preserve"> enjoys the largest subscription rate among all law journals at the University of Baltimore School of Law; in particular, Maryland’s Judiciary subscribers find much appreciation and benefit from </w:t>
      </w:r>
      <w:r w:rsidRPr="00A07B19">
        <w:rPr>
          <w:rFonts w:ascii="Garamond" w:eastAsia="Times New Roman" w:hAnsi="Garamond"/>
          <w:i/>
        </w:rPr>
        <w:t>Law Forum</w:t>
      </w:r>
      <w:r w:rsidRPr="00A07B19">
        <w:rPr>
          <w:rFonts w:ascii="Garamond" w:eastAsia="Times New Roman" w:hAnsi="Garamond"/>
        </w:rPr>
        <w:t xml:space="preserve">’s work.  The </w:t>
      </w:r>
      <w:r w:rsidRPr="00A07B19">
        <w:rPr>
          <w:rFonts w:ascii="Garamond" w:eastAsia="Times New Roman" w:hAnsi="Garamond"/>
          <w:i/>
        </w:rPr>
        <w:t xml:space="preserve">Law Forum </w:t>
      </w:r>
      <w:r w:rsidRPr="00A07B19">
        <w:rPr>
          <w:rFonts w:ascii="Garamond" w:eastAsia="Times New Roman" w:hAnsi="Garamond"/>
        </w:rPr>
        <w:t xml:space="preserve">publication contains scholarly articles written by judges, professors or esteemed legal practitioners.  </w:t>
      </w:r>
      <w:r w:rsidR="0093456D" w:rsidRPr="00A07B19">
        <w:rPr>
          <w:rFonts w:ascii="Garamond" w:eastAsia="Times New Roman" w:hAnsi="Garamond"/>
          <w:i/>
          <w:iCs/>
        </w:rPr>
        <w:t>Law Forum</w:t>
      </w:r>
      <w:r w:rsidR="0093456D" w:rsidRPr="00A07B19">
        <w:rPr>
          <w:rFonts w:ascii="Garamond" w:eastAsia="Times New Roman" w:hAnsi="Garamond"/>
        </w:rPr>
        <w:t xml:space="preserve"> publishes two issues annually and published its fiftieth volume this past Fall, 2019. </w:t>
      </w:r>
      <w:r w:rsidRPr="00A07B19">
        <w:rPr>
          <w:rFonts w:ascii="Garamond" w:eastAsia="Times New Roman" w:hAnsi="Garamond"/>
        </w:rPr>
        <w:t xml:space="preserve"> Members of the </w:t>
      </w:r>
      <w:r w:rsidRPr="00A07B19">
        <w:rPr>
          <w:rFonts w:ascii="Garamond" w:eastAsia="Times New Roman" w:hAnsi="Garamond"/>
          <w:i/>
        </w:rPr>
        <w:t>Law Forum</w:t>
      </w:r>
      <w:r w:rsidRPr="00A07B19">
        <w:rPr>
          <w:rFonts w:ascii="Garamond" w:eastAsia="Times New Roman" w:hAnsi="Garamond"/>
        </w:rPr>
        <w:t xml:space="preserve"> exemplify the University of Baltimore School of Law’s long-standing tradition of dedication to legal scholarship and the practice of law. </w:t>
      </w:r>
    </w:p>
    <w:p w14:paraId="1E5D7F89" w14:textId="77777777" w:rsidR="007E0FA1" w:rsidRPr="00A07B19" w:rsidRDefault="007E0FA1" w:rsidP="007E0FA1">
      <w:pPr>
        <w:pStyle w:val="Body1"/>
        <w:ind w:left="270" w:right="270"/>
        <w:jc w:val="both"/>
        <w:rPr>
          <w:rFonts w:ascii="Garamond" w:eastAsia="Times New Roman" w:hAnsi="Garamond"/>
          <w:sz w:val="16"/>
          <w:szCs w:val="24"/>
        </w:rPr>
      </w:pPr>
    </w:p>
    <w:p w14:paraId="03F2607F" w14:textId="6B997A8E" w:rsidR="007E0FA1" w:rsidRPr="00A07B19" w:rsidRDefault="00837488" w:rsidP="007E0FA1">
      <w:pPr>
        <w:pStyle w:val="Body1"/>
        <w:ind w:left="270" w:right="270"/>
        <w:jc w:val="both"/>
        <w:rPr>
          <w:rFonts w:ascii="Garamond" w:hAnsi="Garamond"/>
        </w:rPr>
      </w:pPr>
      <w:r w:rsidRPr="00A07B19">
        <w:rPr>
          <w:rFonts w:ascii="Garamond" w:eastAsia="Times New Roman" w:hAnsi="Garamond"/>
          <w:b/>
          <w:szCs w:val="24"/>
        </w:rPr>
        <w:t>Required</w:t>
      </w:r>
      <w:r w:rsidR="007E0FA1" w:rsidRPr="00A07B19">
        <w:rPr>
          <w:rFonts w:ascii="Garamond" w:eastAsia="Times New Roman" w:hAnsi="Garamond"/>
          <w:b/>
          <w:szCs w:val="24"/>
        </w:rPr>
        <w:t xml:space="preserve"> 1L GPA</w:t>
      </w:r>
      <w:r w:rsidR="007E0FA1" w:rsidRPr="00A07B19">
        <w:rPr>
          <w:rFonts w:ascii="Garamond" w:eastAsia="Times New Roman" w:hAnsi="Garamond"/>
          <w:szCs w:val="24"/>
        </w:rPr>
        <w:t xml:space="preserve">: </w:t>
      </w:r>
      <w:r w:rsidR="007333FA" w:rsidRPr="00A07B19">
        <w:rPr>
          <w:rFonts w:ascii="Garamond" w:eastAsia="Times New Roman" w:hAnsi="Garamond"/>
          <w:szCs w:val="24"/>
        </w:rPr>
        <w:tab/>
      </w:r>
      <w:r w:rsidR="007333FA" w:rsidRPr="00A07B19">
        <w:rPr>
          <w:rFonts w:ascii="Garamond" w:eastAsia="Times New Roman" w:hAnsi="Garamond"/>
          <w:szCs w:val="24"/>
        </w:rPr>
        <w:tab/>
      </w:r>
      <w:r w:rsidR="00DD723E" w:rsidRPr="00A07B19">
        <w:rPr>
          <w:rFonts w:ascii="Garamond" w:hAnsi="Garamond"/>
        </w:rPr>
        <w:t xml:space="preserve">Waived due to shift to </w:t>
      </w:r>
      <w:r w:rsidR="00224E70" w:rsidRPr="00A07B19">
        <w:rPr>
          <w:rFonts w:ascii="Garamond" w:hAnsi="Garamond"/>
        </w:rPr>
        <w:t>c</w:t>
      </w:r>
      <w:r w:rsidR="00DD723E" w:rsidRPr="00A07B19">
        <w:rPr>
          <w:rFonts w:ascii="Garamond" w:hAnsi="Garamond"/>
        </w:rPr>
        <w:t>redit/</w:t>
      </w:r>
      <w:r w:rsidR="00224E70" w:rsidRPr="00A07B19">
        <w:rPr>
          <w:rFonts w:ascii="Garamond" w:hAnsi="Garamond"/>
        </w:rPr>
        <w:t>n</w:t>
      </w:r>
      <w:r w:rsidR="00DD723E" w:rsidRPr="00A07B19">
        <w:rPr>
          <w:rFonts w:ascii="Garamond" w:hAnsi="Garamond"/>
        </w:rPr>
        <w:t xml:space="preserve">o </w:t>
      </w:r>
      <w:r w:rsidR="00224E70" w:rsidRPr="00A07B19">
        <w:rPr>
          <w:rFonts w:ascii="Garamond" w:hAnsi="Garamond"/>
        </w:rPr>
        <w:t>c</w:t>
      </w:r>
      <w:r w:rsidR="00DD723E" w:rsidRPr="00A07B19">
        <w:rPr>
          <w:rFonts w:ascii="Garamond" w:hAnsi="Garamond"/>
        </w:rPr>
        <w:t>redit</w:t>
      </w:r>
    </w:p>
    <w:p w14:paraId="7E4D4978" w14:textId="75385E15" w:rsidR="005A0053" w:rsidRPr="00A07B19" w:rsidRDefault="005A0053" w:rsidP="007E0FA1">
      <w:pPr>
        <w:pStyle w:val="Body1"/>
        <w:ind w:left="270" w:right="270"/>
        <w:jc w:val="both"/>
        <w:rPr>
          <w:rFonts w:ascii="Garamond" w:eastAsia="Times New Roman" w:hAnsi="Garamond"/>
          <w:szCs w:val="24"/>
        </w:rPr>
      </w:pPr>
      <w:r w:rsidRPr="00A07B19">
        <w:rPr>
          <w:rFonts w:ascii="Garamond" w:hAnsi="Garamond"/>
          <w:b/>
        </w:rPr>
        <w:t>2020 Credit Requirement:</w:t>
      </w:r>
      <w:r w:rsidR="00DD5B3D">
        <w:rPr>
          <w:rFonts w:ascii="Garamond" w:hAnsi="Garamond"/>
          <w:b/>
        </w:rPr>
        <w:tab/>
      </w:r>
      <w:r w:rsidRPr="00A07B19">
        <w:rPr>
          <w:rFonts w:ascii="Garamond" w:hAnsi="Garamond"/>
          <w:b/>
        </w:rPr>
        <w:tab/>
      </w:r>
      <w:r w:rsidRPr="00A07B19">
        <w:rPr>
          <w:rFonts w:ascii="Garamond" w:hAnsi="Garamond"/>
        </w:rPr>
        <w:t xml:space="preserve">Candidates </w:t>
      </w:r>
      <w:r w:rsidRPr="00A07B19">
        <w:rPr>
          <w:rFonts w:ascii="Garamond" w:hAnsi="Garamond"/>
          <w:i/>
          <w:iCs/>
        </w:rPr>
        <w:t>must</w:t>
      </w:r>
      <w:r w:rsidRPr="00A07B19">
        <w:rPr>
          <w:rFonts w:ascii="Garamond" w:hAnsi="Garamond"/>
        </w:rPr>
        <w:t xml:space="preserve"> earn credit in </w:t>
      </w:r>
      <w:r w:rsidRPr="00A07B19">
        <w:rPr>
          <w:rFonts w:ascii="Garamond" w:hAnsi="Garamond"/>
          <w:i/>
          <w:iCs/>
        </w:rPr>
        <w:t>all</w:t>
      </w:r>
      <w:r w:rsidRPr="00A07B19">
        <w:rPr>
          <w:rFonts w:ascii="Garamond" w:hAnsi="Garamond"/>
        </w:rPr>
        <w:t xml:space="preserve"> Spring semester courses</w:t>
      </w:r>
    </w:p>
    <w:p w14:paraId="046CA4AF" w14:textId="0E7E307C" w:rsidR="007E0FA1" w:rsidRPr="00A07B19" w:rsidRDefault="007E0FA1" w:rsidP="007E0FA1">
      <w:pPr>
        <w:pStyle w:val="Body1"/>
        <w:ind w:left="270" w:right="270"/>
        <w:rPr>
          <w:rFonts w:ascii="Garamond" w:eastAsia="Times New Roman" w:hAnsi="Garamond"/>
          <w:szCs w:val="24"/>
        </w:rPr>
      </w:pPr>
      <w:r w:rsidRPr="00A07B19">
        <w:rPr>
          <w:rFonts w:ascii="Garamond" w:eastAsia="Times New Roman" w:hAnsi="Garamond"/>
          <w:b/>
          <w:szCs w:val="24"/>
        </w:rPr>
        <w:t>Write-on Packet Weight</w:t>
      </w:r>
      <w:r w:rsidRPr="00A07B19">
        <w:rPr>
          <w:rFonts w:ascii="Garamond" w:eastAsia="Times New Roman" w:hAnsi="Garamond"/>
          <w:szCs w:val="24"/>
        </w:rPr>
        <w:t xml:space="preserve">: </w:t>
      </w:r>
      <w:r w:rsidR="007333FA" w:rsidRPr="00A07B19">
        <w:rPr>
          <w:rFonts w:ascii="Garamond" w:eastAsia="Times New Roman" w:hAnsi="Garamond"/>
          <w:szCs w:val="24"/>
        </w:rPr>
        <w:tab/>
      </w:r>
      <w:r w:rsidR="00DD5B3D">
        <w:rPr>
          <w:rFonts w:ascii="Garamond" w:eastAsia="Times New Roman" w:hAnsi="Garamond"/>
          <w:szCs w:val="24"/>
        </w:rPr>
        <w:tab/>
      </w:r>
      <w:r w:rsidR="001553A8" w:rsidRPr="00A07B19">
        <w:rPr>
          <w:rFonts w:ascii="Garamond" w:eastAsia="Times New Roman" w:hAnsi="Garamond"/>
          <w:szCs w:val="24"/>
        </w:rPr>
        <w:t>Case</w:t>
      </w:r>
      <w:r w:rsidR="00573B9C" w:rsidRPr="00A07B19">
        <w:rPr>
          <w:rFonts w:ascii="Garamond" w:eastAsia="Times New Roman" w:hAnsi="Garamond"/>
          <w:szCs w:val="24"/>
        </w:rPr>
        <w:t xml:space="preserve"> N</w:t>
      </w:r>
      <w:r w:rsidR="001553A8" w:rsidRPr="00A07B19">
        <w:rPr>
          <w:rFonts w:ascii="Garamond" w:eastAsia="Times New Roman" w:hAnsi="Garamond"/>
          <w:szCs w:val="24"/>
        </w:rPr>
        <w:t>ote (55%); Bluebooking Exercise (25%); GPA (20%)</w:t>
      </w:r>
    </w:p>
    <w:p w14:paraId="56F6780F" w14:textId="3A7BCDA4" w:rsidR="007E0FA1" w:rsidRPr="00A07B19" w:rsidRDefault="007E0FA1" w:rsidP="007E0FA1">
      <w:pPr>
        <w:pStyle w:val="Body1"/>
        <w:ind w:left="270" w:right="270"/>
        <w:rPr>
          <w:rFonts w:ascii="Garamond" w:eastAsia="Times New Roman" w:hAnsi="Garamond"/>
          <w:szCs w:val="24"/>
        </w:rPr>
      </w:pPr>
      <w:r w:rsidRPr="00A07B19">
        <w:rPr>
          <w:rFonts w:ascii="Garamond" w:eastAsia="Times New Roman" w:hAnsi="Garamond"/>
          <w:b/>
          <w:szCs w:val="24"/>
        </w:rPr>
        <w:t>Commitment:</w:t>
      </w:r>
      <w:r w:rsidRPr="00A07B19">
        <w:rPr>
          <w:rFonts w:ascii="Garamond" w:eastAsia="Times New Roman" w:hAnsi="Garamond"/>
          <w:szCs w:val="24"/>
        </w:rPr>
        <w:t xml:space="preserve"> </w:t>
      </w:r>
      <w:r w:rsidR="007333FA" w:rsidRPr="00A07B19">
        <w:rPr>
          <w:rFonts w:ascii="Garamond" w:eastAsia="Times New Roman" w:hAnsi="Garamond"/>
          <w:szCs w:val="24"/>
        </w:rPr>
        <w:tab/>
      </w:r>
      <w:r w:rsidR="007333FA" w:rsidRPr="00A07B19">
        <w:rPr>
          <w:rFonts w:ascii="Garamond" w:eastAsia="Times New Roman" w:hAnsi="Garamond"/>
          <w:szCs w:val="24"/>
        </w:rPr>
        <w:tab/>
      </w:r>
      <w:r w:rsidR="007333FA" w:rsidRPr="00A07B19">
        <w:rPr>
          <w:rFonts w:ascii="Garamond" w:eastAsia="Times New Roman" w:hAnsi="Garamond"/>
          <w:szCs w:val="24"/>
        </w:rPr>
        <w:tab/>
      </w:r>
      <w:r w:rsidRPr="00A07B19">
        <w:rPr>
          <w:rFonts w:ascii="Garamond" w:eastAsia="Times New Roman" w:hAnsi="Garamond"/>
          <w:szCs w:val="24"/>
        </w:rPr>
        <w:t xml:space="preserve">4 semesters; 1 credit per semester </w:t>
      </w:r>
    </w:p>
    <w:p w14:paraId="4868B0EA" w14:textId="12050770" w:rsidR="007E0FA1" w:rsidRPr="00A07B19" w:rsidRDefault="007E0FA1" w:rsidP="007E0FA1">
      <w:pPr>
        <w:pStyle w:val="Body1"/>
        <w:ind w:left="270" w:right="270"/>
        <w:rPr>
          <w:rFonts w:ascii="Garamond" w:eastAsia="Times New Roman" w:hAnsi="Garamond"/>
          <w:szCs w:val="24"/>
        </w:rPr>
      </w:pPr>
      <w:r w:rsidRPr="00A07B19">
        <w:rPr>
          <w:rFonts w:ascii="Garamond" w:eastAsia="Times New Roman" w:hAnsi="Garamond"/>
          <w:b/>
          <w:szCs w:val="24"/>
        </w:rPr>
        <w:t xml:space="preserve">Approximate Slots: </w:t>
      </w:r>
      <w:r w:rsidR="007333FA" w:rsidRPr="00A07B19">
        <w:rPr>
          <w:rFonts w:ascii="Garamond" w:eastAsia="Times New Roman" w:hAnsi="Garamond"/>
          <w:b/>
          <w:szCs w:val="24"/>
        </w:rPr>
        <w:tab/>
      </w:r>
      <w:r w:rsidR="007333FA" w:rsidRPr="00A07B19">
        <w:rPr>
          <w:rFonts w:ascii="Garamond" w:eastAsia="Times New Roman" w:hAnsi="Garamond"/>
          <w:b/>
          <w:szCs w:val="24"/>
        </w:rPr>
        <w:tab/>
      </w:r>
      <w:r w:rsidR="00807AAB" w:rsidRPr="00A07B19">
        <w:rPr>
          <w:rFonts w:ascii="Garamond" w:eastAsia="Times New Roman" w:hAnsi="Garamond"/>
          <w:szCs w:val="24"/>
        </w:rPr>
        <w:t>20</w:t>
      </w:r>
      <w:r w:rsidRPr="00A07B19">
        <w:rPr>
          <w:rFonts w:ascii="Garamond" w:eastAsia="Times New Roman" w:hAnsi="Garamond"/>
          <w:szCs w:val="24"/>
        </w:rPr>
        <w:t>-30</w:t>
      </w:r>
    </w:p>
    <w:p w14:paraId="35BF968B" w14:textId="77777777" w:rsidR="004A63E9" w:rsidRDefault="004A63E9" w:rsidP="00A07B19">
      <w:pPr>
        <w:pStyle w:val="Body1"/>
        <w:ind w:left="270" w:right="270"/>
        <w:rPr>
          <w:rFonts w:ascii="Garamond" w:eastAsia="Times New Roman" w:hAnsi="Garamond"/>
          <w:b/>
          <w:szCs w:val="24"/>
        </w:rPr>
      </w:pPr>
    </w:p>
    <w:p w14:paraId="41EEDCB9" w14:textId="1DFE0983" w:rsidR="009237EF" w:rsidRDefault="007E0FA1" w:rsidP="00A07B19">
      <w:pPr>
        <w:pStyle w:val="Body1"/>
        <w:ind w:left="270" w:right="270"/>
        <w:rPr>
          <w:rFonts w:ascii="Garamond" w:eastAsia="Times New Roman" w:hAnsi="Garamond"/>
          <w:szCs w:val="24"/>
        </w:rPr>
      </w:pPr>
      <w:r w:rsidRPr="00A07B19">
        <w:rPr>
          <w:rFonts w:ascii="Garamond" w:eastAsia="Times New Roman" w:hAnsi="Garamond"/>
          <w:b/>
          <w:szCs w:val="24"/>
        </w:rPr>
        <w:t>Requirements</w:t>
      </w:r>
      <w:r w:rsidRPr="00A07B19">
        <w:rPr>
          <w:rFonts w:ascii="Garamond" w:eastAsia="Times New Roman" w:hAnsi="Garamond"/>
          <w:szCs w:val="24"/>
        </w:rPr>
        <w:t xml:space="preserve">: </w:t>
      </w:r>
      <w:r w:rsidR="009237EF" w:rsidRPr="00A07B19">
        <w:rPr>
          <w:rFonts w:ascii="Garamond" w:eastAsia="Times New Roman" w:hAnsi="Garamond"/>
          <w:szCs w:val="24"/>
        </w:rPr>
        <w:t xml:space="preserve">Scholarly Comment due in second semester (fulfills the upper-level writing requirement for graduation and may result in publication); </w:t>
      </w:r>
      <w:r w:rsidRPr="00A07B19">
        <w:rPr>
          <w:rFonts w:ascii="Garamond" w:eastAsia="Times New Roman" w:hAnsi="Garamond"/>
          <w:szCs w:val="24"/>
        </w:rPr>
        <w:t>two Recent Developments (</w:t>
      </w:r>
      <w:r w:rsidR="0093456D" w:rsidRPr="00A07B19">
        <w:rPr>
          <w:rFonts w:ascii="Garamond" w:eastAsia="Times New Roman" w:hAnsi="Garamond"/>
          <w:szCs w:val="24"/>
        </w:rPr>
        <w:t xml:space="preserve">Staff Editors complete </w:t>
      </w:r>
      <w:r w:rsidRPr="00A07B19">
        <w:rPr>
          <w:rFonts w:ascii="Garamond" w:eastAsia="Times New Roman" w:hAnsi="Garamond"/>
          <w:szCs w:val="24"/>
        </w:rPr>
        <w:t>one per semester)</w:t>
      </w:r>
      <w:r w:rsidR="009237EF" w:rsidRPr="00A07B19">
        <w:rPr>
          <w:rFonts w:ascii="Garamond" w:eastAsia="Times New Roman" w:hAnsi="Garamond"/>
          <w:szCs w:val="24"/>
        </w:rPr>
        <w:t>;</w:t>
      </w:r>
      <w:r w:rsidRPr="00A07B19">
        <w:rPr>
          <w:rFonts w:ascii="Garamond" w:eastAsia="Times New Roman" w:hAnsi="Garamond"/>
          <w:szCs w:val="24"/>
        </w:rPr>
        <w:t xml:space="preserve"> peer editing assignments</w:t>
      </w:r>
      <w:r w:rsidR="009237EF" w:rsidRPr="00A07B19">
        <w:rPr>
          <w:rFonts w:ascii="Garamond" w:eastAsia="Times New Roman" w:hAnsi="Garamond"/>
          <w:szCs w:val="24"/>
        </w:rPr>
        <w:t xml:space="preserve">; </w:t>
      </w:r>
      <w:r w:rsidRPr="00A07B19">
        <w:rPr>
          <w:rFonts w:ascii="Garamond" w:eastAsia="Times New Roman" w:hAnsi="Garamond"/>
          <w:szCs w:val="24"/>
        </w:rPr>
        <w:t>cite check</w:t>
      </w:r>
      <w:r w:rsidR="0093456D" w:rsidRPr="00A07B19">
        <w:rPr>
          <w:rFonts w:ascii="Garamond" w:eastAsia="Times New Roman" w:hAnsi="Garamond"/>
          <w:szCs w:val="24"/>
        </w:rPr>
        <w:t xml:space="preserve"> assignments</w:t>
      </w:r>
      <w:r w:rsidR="009237EF" w:rsidRPr="00A07B19">
        <w:rPr>
          <w:rFonts w:ascii="Garamond" w:eastAsia="Times New Roman" w:hAnsi="Garamond"/>
          <w:szCs w:val="24"/>
        </w:rPr>
        <w:t xml:space="preserve">. </w:t>
      </w:r>
      <w:r w:rsidRPr="00A07B19">
        <w:rPr>
          <w:rFonts w:ascii="Garamond" w:eastAsia="Times New Roman" w:hAnsi="Garamond"/>
          <w:szCs w:val="24"/>
        </w:rPr>
        <w:t xml:space="preserve"> </w:t>
      </w:r>
    </w:p>
    <w:p w14:paraId="7C026B3C" w14:textId="77777777" w:rsidR="00A07B19" w:rsidRPr="00A07B19" w:rsidRDefault="00A07B19" w:rsidP="00A07B19">
      <w:pPr>
        <w:pStyle w:val="Body1"/>
        <w:ind w:left="270" w:right="270"/>
        <w:rPr>
          <w:rFonts w:ascii="Garamond" w:eastAsia="Times New Roman" w:hAnsi="Garamond"/>
          <w:szCs w:val="24"/>
        </w:rPr>
      </w:pPr>
    </w:p>
    <w:p w14:paraId="0BC15087" w14:textId="77777777" w:rsidR="007E0FA1" w:rsidRPr="00A07B19" w:rsidRDefault="007E0FA1" w:rsidP="007E0FA1">
      <w:pPr>
        <w:pStyle w:val="Body1"/>
        <w:ind w:left="270" w:right="270"/>
        <w:rPr>
          <w:rFonts w:ascii="Garamond" w:eastAsia="Times New Roman" w:hAnsi="Garamond"/>
          <w:szCs w:val="24"/>
        </w:rPr>
      </w:pPr>
      <w:r w:rsidRPr="00A07B19">
        <w:rPr>
          <w:rFonts w:ascii="Garamond" w:eastAsia="Times New Roman" w:hAnsi="Garamond"/>
          <w:b/>
          <w:szCs w:val="24"/>
        </w:rPr>
        <w:t xml:space="preserve">Contact Info:  </w:t>
      </w:r>
    </w:p>
    <w:p w14:paraId="7E439655" w14:textId="1ACF36F5" w:rsidR="008B3ACD" w:rsidRPr="00A07B19" w:rsidRDefault="00C57E1F" w:rsidP="008B3ACD">
      <w:pPr>
        <w:pStyle w:val="Body1"/>
        <w:ind w:left="270"/>
        <w:rPr>
          <w:rFonts w:ascii="Garamond" w:eastAsia="Times New Roman" w:hAnsi="Garamond"/>
        </w:rPr>
      </w:pPr>
      <w:r w:rsidRPr="00A07B19">
        <w:rPr>
          <w:rFonts w:ascii="Garamond" w:eastAsia="Times New Roman" w:hAnsi="Garamond"/>
        </w:rPr>
        <w:t>Isabel Jorrin-Garcia</w:t>
      </w:r>
      <w:r w:rsidR="008B3ACD" w:rsidRPr="00A07B19">
        <w:rPr>
          <w:rFonts w:ascii="Garamond" w:eastAsia="Times New Roman" w:hAnsi="Garamond"/>
        </w:rPr>
        <w:t xml:space="preserve">, Editor-in-Chief, </w:t>
      </w:r>
      <w:r w:rsidRPr="00A07B19">
        <w:rPr>
          <w:rFonts w:ascii="Garamond" w:eastAsia="Times New Roman" w:hAnsi="Garamond"/>
        </w:rPr>
        <w:t>isabel.jorringarcia</w:t>
      </w:r>
      <w:r w:rsidR="00BA436F" w:rsidRPr="00A07B19">
        <w:rPr>
          <w:rFonts w:ascii="Garamond" w:eastAsia="Times New Roman" w:hAnsi="Garamond"/>
        </w:rPr>
        <w:t>@ubalt.edu</w:t>
      </w:r>
    </w:p>
    <w:p w14:paraId="01EB36BD" w14:textId="2B26F8CA" w:rsidR="008B3ACD" w:rsidRPr="00A07B19" w:rsidRDefault="00C57E1F" w:rsidP="008B3ACD">
      <w:pPr>
        <w:pStyle w:val="Body1"/>
        <w:ind w:left="270"/>
        <w:rPr>
          <w:rFonts w:ascii="Garamond" w:eastAsia="Times New Roman" w:hAnsi="Garamond"/>
        </w:rPr>
      </w:pPr>
      <w:r w:rsidRPr="00A07B19">
        <w:rPr>
          <w:rFonts w:ascii="Garamond" w:eastAsia="Times New Roman" w:hAnsi="Garamond"/>
        </w:rPr>
        <w:t>Caylee Henderson</w:t>
      </w:r>
      <w:r w:rsidR="008B3ACD" w:rsidRPr="00A07B19">
        <w:rPr>
          <w:rFonts w:ascii="Garamond" w:eastAsia="Times New Roman" w:hAnsi="Garamond"/>
        </w:rPr>
        <w:t>, Managing Editor</w:t>
      </w:r>
      <w:r w:rsidR="00C97EAA" w:rsidRPr="00A07B19">
        <w:rPr>
          <w:rFonts w:ascii="Garamond" w:eastAsia="Times New Roman" w:hAnsi="Garamond"/>
        </w:rPr>
        <w:t xml:space="preserve">, </w:t>
      </w:r>
      <w:r w:rsidRPr="00A07B19">
        <w:rPr>
          <w:rFonts w:ascii="Garamond" w:eastAsia="Times New Roman" w:hAnsi="Garamond"/>
        </w:rPr>
        <w:t>caylee.henderson</w:t>
      </w:r>
      <w:r w:rsidR="00C97EAA" w:rsidRPr="00A07B19">
        <w:rPr>
          <w:rFonts w:ascii="Garamond" w:eastAsia="Times New Roman" w:hAnsi="Garamond"/>
        </w:rPr>
        <w:t>@ubalt.edu</w:t>
      </w:r>
      <w:r w:rsidR="008B3ACD" w:rsidRPr="00A07B19">
        <w:rPr>
          <w:rFonts w:ascii="Garamond" w:eastAsia="Times New Roman" w:hAnsi="Garamond"/>
        </w:rPr>
        <w:t xml:space="preserve"> </w:t>
      </w:r>
    </w:p>
    <w:p w14:paraId="1CD3EAB6" w14:textId="77777777" w:rsidR="00463F63" w:rsidRPr="00A07B19" w:rsidRDefault="00463F63" w:rsidP="008B3ACD">
      <w:pPr>
        <w:pStyle w:val="Body1"/>
        <w:ind w:left="270"/>
        <w:rPr>
          <w:rFonts w:ascii="Garamond" w:eastAsia="Times New Roman" w:hAnsi="Garamond"/>
        </w:rPr>
      </w:pPr>
    </w:p>
    <w:p w14:paraId="1B004CD7" w14:textId="03D8CFD1" w:rsidR="0093456D" w:rsidRDefault="0093456D" w:rsidP="00602E02">
      <w:pPr>
        <w:pStyle w:val="Body1"/>
        <w:rPr>
          <w:rFonts w:ascii="Garamond" w:eastAsia="Times New Roman" w:hAnsi="Garamond"/>
          <w:szCs w:val="24"/>
        </w:rPr>
      </w:pPr>
    </w:p>
    <w:p w14:paraId="3E2A48FC" w14:textId="77777777" w:rsidR="00567998" w:rsidRDefault="00567998" w:rsidP="00F0640B">
      <w:pPr>
        <w:ind w:left="270" w:right="270"/>
        <w:jc w:val="center"/>
        <w:rPr>
          <w:rFonts w:ascii="Garamond" w:hAnsi="Garamond"/>
          <w:b/>
          <w:sz w:val="28"/>
          <w:szCs w:val="28"/>
          <w:u w:val="single"/>
        </w:rPr>
      </w:pPr>
    </w:p>
    <w:p w14:paraId="75722C1C" w14:textId="1F05D788" w:rsidR="00F0640B" w:rsidRPr="00A07B19" w:rsidRDefault="00F0640B" w:rsidP="00F0640B">
      <w:pPr>
        <w:ind w:left="270" w:right="270"/>
        <w:jc w:val="center"/>
        <w:rPr>
          <w:rFonts w:ascii="Garamond" w:hAnsi="Garamond"/>
          <w:b/>
          <w:sz w:val="28"/>
          <w:szCs w:val="28"/>
          <w:u w:val="single"/>
        </w:rPr>
      </w:pPr>
      <w:r w:rsidRPr="00A07B19">
        <w:rPr>
          <w:rFonts w:ascii="Garamond" w:hAnsi="Garamond"/>
          <w:b/>
          <w:sz w:val="28"/>
          <w:szCs w:val="28"/>
          <w:u w:val="single"/>
        </w:rPr>
        <w:t>Overview of the Consolidated Write-On Competition</w:t>
      </w:r>
    </w:p>
    <w:p w14:paraId="38132396" w14:textId="77777777" w:rsidR="00F0640B" w:rsidRPr="00A07B19" w:rsidRDefault="00F0640B" w:rsidP="00F0640B">
      <w:pPr>
        <w:ind w:left="270" w:right="270"/>
        <w:jc w:val="both"/>
        <w:rPr>
          <w:rFonts w:ascii="Garamond" w:hAnsi="Garamond"/>
          <w:sz w:val="20"/>
        </w:rPr>
      </w:pPr>
    </w:p>
    <w:p w14:paraId="5148FD3E" w14:textId="77777777" w:rsidR="00F0640B" w:rsidRPr="00A07B19" w:rsidRDefault="00F0640B" w:rsidP="00F0640B">
      <w:pPr>
        <w:ind w:left="270" w:right="270"/>
        <w:jc w:val="both"/>
        <w:rPr>
          <w:rFonts w:ascii="Garamond" w:hAnsi="Garamond"/>
        </w:rPr>
      </w:pPr>
      <w:r w:rsidRPr="00A07B19">
        <w:rPr>
          <w:rFonts w:ascii="Garamond" w:hAnsi="Garamond"/>
          <w:b/>
        </w:rPr>
        <w:t>I.</w:t>
      </w:r>
      <w:r w:rsidRPr="00A07B19">
        <w:rPr>
          <w:rFonts w:ascii="Garamond" w:hAnsi="Garamond"/>
        </w:rPr>
        <w:tab/>
      </w:r>
      <w:r w:rsidRPr="00A07B19">
        <w:rPr>
          <w:rFonts w:ascii="Garamond" w:hAnsi="Garamond"/>
          <w:b/>
          <w:u w:val="single"/>
        </w:rPr>
        <w:t>What is a Case Note?</w:t>
      </w:r>
    </w:p>
    <w:p w14:paraId="782825DC" w14:textId="77777777" w:rsidR="00F0640B" w:rsidRPr="00A07B19" w:rsidRDefault="00F0640B" w:rsidP="00F0640B">
      <w:pPr>
        <w:ind w:left="270" w:right="270"/>
        <w:jc w:val="both"/>
        <w:rPr>
          <w:rFonts w:ascii="Garamond" w:hAnsi="Garamond"/>
          <w:sz w:val="20"/>
        </w:rPr>
      </w:pPr>
    </w:p>
    <w:p w14:paraId="4D2B39FC" w14:textId="7A77104F" w:rsidR="002D6C87" w:rsidRDefault="00F0640B" w:rsidP="007333FA">
      <w:pPr>
        <w:ind w:left="270" w:right="270" w:firstLine="450"/>
        <w:jc w:val="both"/>
        <w:rPr>
          <w:rFonts w:ascii="Garamond" w:hAnsi="Garamond"/>
        </w:rPr>
      </w:pPr>
      <w:r w:rsidRPr="00A07B19">
        <w:rPr>
          <w:rFonts w:ascii="Garamond" w:hAnsi="Garamond"/>
        </w:rPr>
        <w:t xml:space="preserve">For the write-on petition, you will write a “case </w:t>
      </w:r>
      <w:r w:rsidR="001C4D19" w:rsidRPr="00A07B19">
        <w:rPr>
          <w:rFonts w:ascii="Garamond" w:hAnsi="Garamond"/>
        </w:rPr>
        <w:t>note</w:t>
      </w:r>
      <w:r w:rsidRPr="00A07B19">
        <w:rPr>
          <w:rFonts w:ascii="Garamond" w:hAnsi="Garamond"/>
        </w:rPr>
        <w:t xml:space="preserve">” on a recently decided </w:t>
      </w:r>
      <w:r w:rsidR="002D6C87" w:rsidRPr="00A07B19">
        <w:rPr>
          <w:rFonts w:ascii="Garamond" w:hAnsi="Garamond"/>
        </w:rPr>
        <w:t xml:space="preserve">Maryland </w:t>
      </w:r>
      <w:r w:rsidRPr="00A07B19">
        <w:rPr>
          <w:rFonts w:ascii="Garamond" w:hAnsi="Garamond"/>
        </w:rPr>
        <w:t>case.</w:t>
      </w:r>
      <w:r w:rsidR="003D6AEE" w:rsidRPr="00A07B19">
        <w:rPr>
          <w:rFonts w:ascii="Garamond" w:hAnsi="Garamond"/>
        </w:rPr>
        <w:t xml:space="preserve"> </w:t>
      </w:r>
      <w:r w:rsidRPr="00A07B19">
        <w:rPr>
          <w:rFonts w:ascii="Garamond" w:hAnsi="Garamond"/>
        </w:rPr>
        <w:t xml:space="preserve"> </w:t>
      </w:r>
      <w:r w:rsidR="002D6C87" w:rsidRPr="00A07B19">
        <w:rPr>
          <w:rFonts w:ascii="Garamond" w:hAnsi="Garamond"/>
        </w:rPr>
        <w:t>Notes provide</w:t>
      </w:r>
      <w:r w:rsidRPr="00A07B19">
        <w:rPr>
          <w:rFonts w:ascii="Garamond" w:hAnsi="Garamond"/>
        </w:rPr>
        <w:t xml:space="preserve"> the legal community with an update on the law. </w:t>
      </w:r>
      <w:r w:rsidR="003D6AEE" w:rsidRPr="00A07B19">
        <w:rPr>
          <w:rFonts w:ascii="Garamond" w:hAnsi="Garamond"/>
        </w:rPr>
        <w:t xml:space="preserve"> </w:t>
      </w:r>
      <w:r w:rsidRPr="00A07B19">
        <w:rPr>
          <w:rFonts w:ascii="Garamond" w:hAnsi="Garamond"/>
        </w:rPr>
        <w:t xml:space="preserve">Significant rulings made by the United States Supreme Court, appellate courts, or the highest court of </w:t>
      </w:r>
      <w:r w:rsidR="002D6C87" w:rsidRPr="00A07B19">
        <w:rPr>
          <w:rFonts w:ascii="Garamond" w:hAnsi="Garamond"/>
        </w:rPr>
        <w:t>a state are frequently covered.  Practitioners, judges, and scholars frequently turn to notes for summaries of an opinion’s facts and analysis, as well as an objective critique of the court’s reasoning.</w:t>
      </w:r>
    </w:p>
    <w:p w14:paraId="44B997EA" w14:textId="77777777" w:rsidR="00567998" w:rsidRPr="00A07B19" w:rsidRDefault="00567998" w:rsidP="007333FA">
      <w:pPr>
        <w:ind w:left="270" w:right="270" w:firstLine="450"/>
        <w:jc w:val="both"/>
        <w:rPr>
          <w:rFonts w:ascii="Garamond" w:hAnsi="Garamond"/>
        </w:rPr>
      </w:pPr>
    </w:p>
    <w:p w14:paraId="1D1CF1DB" w14:textId="77777777" w:rsidR="00567998" w:rsidRDefault="00C57E1F" w:rsidP="007333FA">
      <w:pPr>
        <w:ind w:left="270" w:right="270" w:firstLine="450"/>
        <w:jc w:val="both"/>
        <w:rPr>
          <w:rFonts w:ascii="Garamond" w:hAnsi="Garamond"/>
        </w:rPr>
      </w:pPr>
      <w:r w:rsidRPr="00A07B19">
        <w:rPr>
          <w:rFonts w:ascii="Garamond" w:hAnsi="Garamond"/>
        </w:rPr>
        <w:t>Both</w:t>
      </w:r>
      <w:r w:rsidR="00F0640B" w:rsidRPr="00A07B19">
        <w:rPr>
          <w:rFonts w:ascii="Garamond" w:hAnsi="Garamond"/>
        </w:rPr>
        <w:t xml:space="preserve"> of the law school’s journals publish student-written</w:t>
      </w:r>
      <w:r w:rsidR="001C4D19" w:rsidRPr="00A07B19">
        <w:rPr>
          <w:rFonts w:ascii="Garamond" w:hAnsi="Garamond"/>
        </w:rPr>
        <w:t xml:space="preserve"> comments and </w:t>
      </w:r>
      <w:r w:rsidR="001D4567" w:rsidRPr="00A07B19">
        <w:rPr>
          <w:rFonts w:ascii="Garamond" w:hAnsi="Garamond"/>
        </w:rPr>
        <w:t>recent developments.</w:t>
      </w:r>
      <w:r w:rsidR="00F0640B" w:rsidRPr="00A07B19">
        <w:rPr>
          <w:rFonts w:ascii="Garamond" w:hAnsi="Garamond"/>
        </w:rPr>
        <w:t xml:space="preserve"> </w:t>
      </w:r>
      <w:r w:rsidR="001D4567" w:rsidRPr="00A07B19">
        <w:rPr>
          <w:rFonts w:ascii="Garamond" w:hAnsi="Garamond"/>
        </w:rPr>
        <w:t>Writing is an important function of membership to a journal</w:t>
      </w:r>
      <w:r w:rsidR="003B6AF6" w:rsidRPr="00A07B19">
        <w:rPr>
          <w:rFonts w:ascii="Garamond" w:hAnsi="Garamond"/>
        </w:rPr>
        <w:t>.</w:t>
      </w:r>
      <w:r w:rsidR="001D4567" w:rsidRPr="00A07B19">
        <w:rPr>
          <w:rFonts w:ascii="Garamond" w:hAnsi="Garamond"/>
        </w:rPr>
        <w:t xml:space="preserve"> </w:t>
      </w:r>
      <w:r w:rsidR="003D6AEE" w:rsidRPr="00A07B19">
        <w:rPr>
          <w:rFonts w:ascii="Garamond" w:hAnsi="Garamond"/>
        </w:rPr>
        <w:t xml:space="preserve"> </w:t>
      </w:r>
      <w:r w:rsidR="003B6AF6" w:rsidRPr="00A07B19">
        <w:rPr>
          <w:rFonts w:ascii="Garamond" w:hAnsi="Garamond"/>
        </w:rPr>
        <w:t>The note evaluates your analytical writing skills.</w:t>
      </w:r>
      <w:r w:rsidR="001D4567" w:rsidRPr="00A07B19">
        <w:rPr>
          <w:rFonts w:ascii="Garamond" w:hAnsi="Garamond"/>
        </w:rPr>
        <w:t xml:space="preserve"> </w:t>
      </w:r>
      <w:r w:rsidR="00F0640B" w:rsidRPr="00A07B19">
        <w:rPr>
          <w:rFonts w:ascii="Garamond" w:hAnsi="Garamond"/>
        </w:rPr>
        <w:t xml:space="preserve"> In the past, petitioners have </w:t>
      </w:r>
      <w:r w:rsidR="00DD723E" w:rsidRPr="00A07B19">
        <w:rPr>
          <w:rFonts w:ascii="Garamond" w:hAnsi="Garamond"/>
        </w:rPr>
        <w:t>discovered</w:t>
      </w:r>
      <w:r w:rsidR="00F0640B" w:rsidRPr="00A07B19">
        <w:rPr>
          <w:rFonts w:ascii="Garamond" w:hAnsi="Garamond"/>
        </w:rPr>
        <w:t xml:space="preserve"> that their case notes make excellent writing samples </w:t>
      </w:r>
      <w:r w:rsidR="00DD723E" w:rsidRPr="00A07B19">
        <w:rPr>
          <w:rFonts w:ascii="Garamond" w:hAnsi="Garamond"/>
        </w:rPr>
        <w:t xml:space="preserve">to </w:t>
      </w:r>
      <w:r w:rsidR="00F0640B" w:rsidRPr="00A07B19">
        <w:rPr>
          <w:rFonts w:ascii="Garamond" w:hAnsi="Garamond"/>
        </w:rPr>
        <w:t xml:space="preserve">share with potential employers. </w:t>
      </w:r>
    </w:p>
    <w:p w14:paraId="6478F637" w14:textId="41DB8227" w:rsidR="00F0640B" w:rsidRPr="00A07B19" w:rsidRDefault="00F0640B" w:rsidP="007333FA">
      <w:pPr>
        <w:ind w:left="270" w:right="270" w:firstLine="450"/>
        <w:jc w:val="both"/>
        <w:rPr>
          <w:rFonts w:ascii="Garamond" w:hAnsi="Garamond"/>
        </w:rPr>
      </w:pPr>
      <w:r w:rsidRPr="00A07B19">
        <w:rPr>
          <w:rFonts w:ascii="Garamond" w:hAnsi="Garamond"/>
        </w:rPr>
        <w:t xml:space="preserve"> </w:t>
      </w:r>
    </w:p>
    <w:p w14:paraId="79777A64" w14:textId="2668681C" w:rsidR="001D4567" w:rsidRPr="00A07B19" w:rsidRDefault="001D4567" w:rsidP="007333FA">
      <w:pPr>
        <w:ind w:left="270" w:right="270" w:firstLine="450"/>
        <w:jc w:val="both"/>
        <w:rPr>
          <w:rFonts w:ascii="Garamond" w:hAnsi="Garamond"/>
        </w:rPr>
      </w:pPr>
      <w:r w:rsidRPr="00A07B19">
        <w:rPr>
          <w:rFonts w:ascii="Garamond" w:hAnsi="Garamond"/>
        </w:rPr>
        <w:t xml:space="preserve">The write-on case note is a maximum of </w:t>
      </w:r>
      <w:r w:rsidR="001F7D1A" w:rsidRPr="00A07B19">
        <w:rPr>
          <w:rFonts w:ascii="Garamond" w:hAnsi="Garamond"/>
        </w:rPr>
        <w:t>20</w:t>
      </w:r>
      <w:r w:rsidRPr="00A07B19">
        <w:rPr>
          <w:rFonts w:ascii="Garamond" w:hAnsi="Garamond"/>
        </w:rPr>
        <w:t xml:space="preserve"> pages, </w:t>
      </w:r>
      <w:r w:rsidR="007B3FD4" w:rsidRPr="00A07B19">
        <w:rPr>
          <w:rFonts w:ascii="Garamond" w:hAnsi="Garamond"/>
        </w:rPr>
        <w:t xml:space="preserve">with </w:t>
      </w:r>
      <w:r w:rsidR="001F7D1A" w:rsidRPr="00A07B19">
        <w:rPr>
          <w:rFonts w:ascii="Garamond" w:hAnsi="Garamond"/>
        </w:rPr>
        <w:t>8-</w:t>
      </w:r>
      <w:r w:rsidRPr="00A07B19">
        <w:rPr>
          <w:rFonts w:ascii="Garamond" w:hAnsi="Garamond"/>
        </w:rPr>
        <w:t xml:space="preserve">10 pages </w:t>
      </w:r>
      <w:r w:rsidR="001F7D1A" w:rsidRPr="00A07B19">
        <w:rPr>
          <w:rFonts w:ascii="Garamond" w:hAnsi="Garamond"/>
        </w:rPr>
        <w:t>written analysis</w:t>
      </w:r>
      <w:r w:rsidR="00C87F50" w:rsidRPr="00A07B19">
        <w:rPr>
          <w:rFonts w:ascii="Garamond" w:hAnsi="Garamond"/>
        </w:rPr>
        <w:t xml:space="preserve"> </w:t>
      </w:r>
      <w:r w:rsidRPr="00A07B19">
        <w:rPr>
          <w:rFonts w:ascii="Garamond" w:hAnsi="Garamond"/>
        </w:rPr>
        <w:t xml:space="preserve">and </w:t>
      </w:r>
      <w:r w:rsidR="001F7D1A" w:rsidRPr="00A07B19">
        <w:rPr>
          <w:rFonts w:ascii="Garamond" w:hAnsi="Garamond"/>
        </w:rPr>
        <w:t xml:space="preserve">6-10 </w:t>
      </w:r>
      <w:r w:rsidRPr="00A07B19">
        <w:rPr>
          <w:rFonts w:ascii="Garamond" w:hAnsi="Garamond"/>
        </w:rPr>
        <w:t xml:space="preserve">pages of endnote citations. </w:t>
      </w:r>
      <w:r w:rsidR="003D6AEE" w:rsidRPr="00A07B19">
        <w:rPr>
          <w:rFonts w:ascii="Garamond" w:hAnsi="Garamond"/>
        </w:rPr>
        <w:t xml:space="preserve"> For</w:t>
      </w:r>
      <w:r w:rsidRPr="00A07B19">
        <w:rPr>
          <w:rFonts w:ascii="Garamond" w:hAnsi="Garamond"/>
        </w:rPr>
        <w:t xml:space="preserve"> you to be familiar with the content of a case note, there will be an example of a case note</w:t>
      </w:r>
      <w:r w:rsidR="007B3FD4" w:rsidRPr="00A07B19">
        <w:rPr>
          <w:rFonts w:ascii="Garamond" w:hAnsi="Garamond"/>
        </w:rPr>
        <w:t xml:space="preserve"> provided</w:t>
      </w:r>
      <w:r w:rsidRPr="00A07B19">
        <w:rPr>
          <w:rFonts w:ascii="Garamond" w:hAnsi="Garamond"/>
        </w:rPr>
        <w:t xml:space="preserve"> in the petition packet. </w:t>
      </w:r>
      <w:r w:rsidR="003D6AEE" w:rsidRPr="00A07B19">
        <w:rPr>
          <w:rFonts w:ascii="Garamond" w:hAnsi="Garamond"/>
        </w:rPr>
        <w:t xml:space="preserve"> </w:t>
      </w:r>
      <w:r w:rsidRPr="00A07B19">
        <w:rPr>
          <w:rFonts w:ascii="Garamond" w:hAnsi="Garamond"/>
        </w:rPr>
        <w:t>You will not know the topic of the case note until you receive the petitioning packet.</w:t>
      </w:r>
    </w:p>
    <w:p w14:paraId="4E16678D" w14:textId="7E62E0E7" w:rsidR="0063349D" w:rsidRPr="00A07B19" w:rsidRDefault="0063349D" w:rsidP="007333FA">
      <w:pPr>
        <w:ind w:left="270" w:right="270" w:firstLine="450"/>
        <w:jc w:val="both"/>
        <w:rPr>
          <w:rFonts w:ascii="Garamond" w:hAnsi="Garamond"/>
          <w:b/>
        </w:rPr>
      </w:pPr>
      <w:r w:rsidRPr="00A07B19">
        <w:rPr>
          <w:rFonts w:ascii="Garamond" w:hAnsi="Garamond"/>
          <w:b/>
        </w:rPr>
        <w:t xml:space="preserve">The highest scoring case note will be published by either the </w:t>
      </w:r>
      <w:r w:rsidRPr="00A07B19">
        <w:rPr>
          <w:rFonts w:ascii="Garamond" w:hAnsi="Garamond"/>
          <w:b/>
          <w:i/>
        </w:rPr>
        <w:t xml:space="preserve">Law Review </w:t>
      </w:r>
      <w:r w:rsidRPr="00A07B19">
        <w:rPr>
          <w:rFonts w:ascii="Garamond" w:hAnsi="Garamond"/>
          <w:b/>
        </w:rPr>
        <w:t xml:space="preserve">or </w:t>
      </w:r>
      <w:r w:rsidRPr="00A07B19">
        <w:rPr>
          <w:rFonts w:ascii="Garamond" w:hAnsi="Garamond"/>
          <w:b/>
          <w:i/>
        </w:rPr>
        <w:t>Law Forum</w:t>
      </w:r>
      <w:r w:rsidRPr="00A07B19">
        <w:rPr>
          <w:rFonts w:ascii="Garamond" w:hAnsi="Garamond"/>
          <w:b/>
        </w:rPr>
        <w:t>!</w:t>
      </w:r>
    </w:p>
    <w:p w14:paraId="0F8A7898" w14:textId="77777777" w:rsidR="00F0640B" w:rsidRPr="00A07B19" w:rsidRDefault="00F0640B" w:rsidP="00F0640B">
      <w:pPr>
        <w:ind w:left="270" w:right="270" w:firstLine="720"/>
        <w:jc w:val="both"/>
        <w:rPr>
          <w:rFonts w:ascii="Garamond" w:hAnsi="Garamond"/>
          <w:sz w:val="20"/>
        </w:rPr>
      </w:pPr>
    </w:p>
    <w:p w14:paraId="4E41262D" w14:textId="77777777" w:rsidR="00F0640B" w:rsidRPr="00A07B19" w:rsidRDefault="00F0640B" w:rsidP="00F0640B">
      <w:pPr>
        <w:ind w:left="270" w:right="270"/>
        <w:jc w:val="both"/>
        <w:rPr>
          <w:rFonts w:ascii="Garamond" w:hAnsi="Garamond"/>
        </w:rPr>
      </w:pPr>
      <w:r w:rsidRPr="00A07B19">
        <w:rPr>
          <w:rFonts w:ascii="Garamond" w:hAnsi="Garamond"/>
          <w:b/>
        </w:rPr>
        <w:t>II.</w:t>
      </w:r>
      <w:r w:rsidRPr="00A07B19">
        <w:rPr>
          <w:rFonts w:ascii="Garamond" w:hAnsi="Garamond"/>
        </w:rPr>
        <w:tab/>
      </w:r>
      <w:r w:rsidRPr="00A07B19">
        <w:rPr>
          <w:rFonts w:ascii="Garamond" w:hAnsi="Garamond"/>
          <w:b/>
          <w:u w:val="single"/>
        </w:rPr>
        <w:t>Editing Exercise</w:t>
      </w:r>
    </w:p>
    <w:p w14:paraId="346266B6" w14:textId="77777777" w:rsidR="00F0640B" w:rsidRPr="00A07B19" w:rsidRDefault="00F0640B" w:rsidP="00F0640B">
      <w:pPr>
        <w:ind w:left="270" w:right="270"/>
        <w:jc w:val="both"/>
        <w:rPr>
          <w:rFonts w:ascii="Garamond" w:hAnsi="Garamond"/>
          <w:sz w:val="20"/>
        </w:rPr>
      </w:pPr>
    </w:p>
    <w:p w14:paraId="3E0B3034" w14:textId="7BEB2FCF" w:rsidR="00F0640B" w:rsidRPr="00A07B19" w:rsidRDefault="00F0640B" w:rsidP="007333FA">
      <w:pPr>
        <w:ind w:left="270" w:right="270" w:firstLine="450"/>
        <w:jc w:val="both"/>
        <w:rPr>
          <w:rFonts w:ascii="Garamond" w:hAnsi="Garamond"/>
        </w:rPr>
      </w:pPr>
      <w:r w:rsidRPr="00A07B19">
        <w:rPr>
          <w:rFonts w:ascii="Garamond" w:hAnsi="Garamond"/>
        </w:rPr>
        <w:t xml:space="preserve">In addition to the case note, you </w:t>
      </w:r>
      <w:r w:rsidR="00AC7E50" w:rsidRPr="00A07B19">
        <w:rPr>
          <w:rFonts w:ascii="Garamond" w:hAnsi="Garamond"/>
        </w:rPr>
        <w:t>must</w:t>
      </w:r>
      <w:r w:rsidRPr="00A07B19">
        <w:rPr>
          <w:rFonts w:ascii="Garamond" w:hAnsi="Garamond"/>
        </w:rPr>
        <w:t xml:space="preserve"> complete an ed</w:t>
      </w:r>
      <w:r w:rsidR="00AC7E50" w:rsidRPr="00A07B19">
        <w:rPr>
          <w:rFonts w:ascii="Garamond" w:hAnsi="Garamond"/>
        </w:rPr>
        <w:t>iting exercise.</w:t>
      </w:r>
      <w:r w:rsidR="003D6AEE" w:rsidRPr="00A07B19">
        <w:rPr>
          <w:rFonts w:ascii="Garamond" w:hAnsi="Garamond"/>
        </w:rPr>
        <w:t xml:space="preserve"> </w:t>
      </w:r>
      <w:r w:rsidR="00AC7E50" w:rsidRPr="00A07B19">
        <w:rPr>
          <w:rFonts w:ascii="Garamond" w:hAnsi="Garamond"/>
        </w:rPr>
        <w:t xml:space="preserve"> T</w:t>
      </w:r>
      <w:r w:rsidRPr="00A07B19">
        <w:rPr>
          <w:rFonts w:ascii="Garamond" w:hAnsi="Garamond"/>
        </w:rPr>
        <w:t>his exercise evaluate</w:t>
      </w:r>
      <w:r w:rsidR="00AC7E50" w:rsidRPr="00A07B19">
        <w:rPr>
          <w:rFonts w:ascii="Garamond" w:hAnsi="Garamond"/>
        </w:rPr>
        <w:t>s</w:t>
      </w:r>
      <w:r w:rsidRPr="00A07B19">
        <w:rPr>
          <w:rFonts w:ascii="Garamond" w:hAnsi="Garamond"/>
        </w:rPr>
        <w:t xml:space="preserve"> your ability to recognize grammatical, stylistic, and citation errors. </w:t>
      </w:r>
      <w:r w:rsidR="003D6AEE" w:rsidRPr="00A07B19">
        <w:rPr>
          <w:rFonts w:ascii="Garamond" w:hAnsi="Garamond"/>
        </w:rPr>
        <w:t xml:space="preserve"> </w:t>
      </w:r>
      <w:r w:rsidRPr="00A07B19">
        <w:rPr>
          <w:rFonts w:ascii="Garamond" w:hAnsi="Garamond"/>
        </w:rPr>
        <w:t>You must complete one set of editing exercises.</w:t>
      </w:r>
      <w:r w:rsidR="003D6AEE" w:rsidRPr="00A07B19">
        <w:rPr>
          <w:rFonts w:ascii="Garamond" w:hAnsi="Garamond"/>
        </w:rPr>
        <w:t xml:space="preserve"> </w:t>
      </w:r>
      <w:r w:rsidRPr="00A07B19">
        <w:rPr>
          <w:rFonts w:ascii="Garamond" w:hAnsi="Garamond"/>
        </w:rPr>
        <w:t xml:space="preserve"> This assignment is similar to the citation exercises in ILS.</w:t>
      </w:r>
      <w:r w:rsidR="003D6AEE" w:rsidRPr="00A07B19">
        <w:rPr>
          <w:rFonts w:ascii="Garamond" w:hAnsi="Garamond"/>
        </w:rPr>
        <w:t xml:space="preserve"> </w:t>
      </w:r>
      <w:r w:rsidRPr="00A07B19">
        <w:rPr>
          <w:rFonts w:ascii="Garamond" w:hAnsi="Garamond"/>
        </w:rPr>
        <w:t xml:space="preserve"> The major difference is that yo</w:t>
      </w:r>
      <w:r w:rsidR="00CB256E" w:rsidRPr="00A07B19">
        <w:rPr>
          <w:rFonts w:ascii="Garamond" w:hAnsi="Garamond"/>
        </w:rPr>
        <w:t>u will be usi</w:t>
      </w:r>
      <w:r w:rsidR="007B3FD4" w:rsidRPr="00A07B19">
        <w:rPr>
          <w:rFonts w:ascii="Garamond" w:hAnsi="Garamond"/>
        </w:rPr>
        <w:t xml:space="preserve">ng the Bluebook </w:t>
      </w:r>
      <w:r w:rsidRPr="00A07B19">
        <w:rPr>
          <w:rFonts w:ascii="Garamond" w:hAnsi="Garamond"/>
        </w:rPr>
        <w:t xml:space="preserve">rules governing Legal Journals found in the white pages. </w:t>
      </w:r>
      <w:r w:rsidR="003D6AEE" w:rsidRPr="00A07B19">
        <w:rPr>
          <w:rFonts w:ascii="Garamond" w:hAnsi="Garamond"/>
        </w:rPr>
        <w:t xml:space="preserve"> </w:t>
      </w:r>
      <w:r w:rsidRPr="00A07B19">
        <w:rPr>
          <w:rFonts w:ascii="Garamond" w:hAnsi="Garamond"/>
        </w:rPr>
        <w:t xml:space="preserve">The exercise will be comprised of several questions that may have some grammatical errors. </w:t>
      </w:r>
      <w:r w:rsidR="003D6AEE" w:rsidRPr="00A07B19">
        <w:rPr>
          <w:rFonts w:ascii="Garamond" w:hAnsi="Garamond"/>
        </w:rPr>
        <w:t xml:space="preserve"> </w:t>
      </w:r>
      <w:r w:rsidRPr="00A07B19">
        <w:rPr>
          <w:rFonts w:ascii="Garamond" w:hAnsi="Garamond"/>
        </w:rPr>
        <w:t>Your goal is to edit the citations using the correct Bluebook rules.</w:t>
      </w:r>
    </w:p>
    <w:p w14:paraId="4E451DCC" w14:textId="77777777" w:rsidR="00F0640B" w:rsidRPr="00A07B19" w:rsidRDefault="00F0640B" w:rsidP="00F0640B">
      <w:pPr>
        <w:ind w:left="270" w:right="270" w:firstLine="720"/>
        <w:jc w:val="both"/>
        <w:rPr>
          <w:rFonts w:ascii="Garamond" w:hAnsi="Garamond"/>
        </w:rPr>
      </w:pPr>
    </w:p>
    <w:p w14:paraId="4C94EBF5" w14:textId="77777777" w:rsidR="00F0640B" w:rsidRPr="00A07B19" w:rsidRDefault="00F0640B" w:rsidP="00F0640B">
      <w:pPr>
        <w:ind w:left="270" w:right="270"/>
        <w:jc w:val="both"/>
        <w:rPr>
          <w:rFonts w:ascii="Garamond" w:hAnsi="Garamond"/>
        </w:rPr>
      </w:pPr>
      <w:r w:rsidRPr="00A07B19">
        <w:rPr>
          <w:rFonts w:ascii="Garamond" w:hAnsi="Garamond"/>
          <w:b/>
        </w:rPr>
        <w:t>III.</w:t>
      </w:r>
      <w:r w:rsidRPr="00A07B19">
        <w:rPr>
          <w:rFonts w:ascii="Garamond" w:hAnsi="Garamond"/>
        </w:rPr>
        <w:tab/>
      </w:r>
      <w:r w:rsidRPr="00A07B19">
        <w:rPr>
          <w:rFonts w:ascii="Garamond" w:hAnsi="Garamond"/>
          <w:b/>
          <w:u w:val="single"/>
        </w:rPr>
        <w:t>Write-On Procedure</w:t>
      </w:r>
    </w:p>
    <w:p w14:paraId="082CEF79" w14:textId="77777777" w:rsidR="00F0640B" w:rsidRPr="00A07B19" w:rsidRDefault="00F0640B" w:rsidP="00F0640B">
      <w:pPr>
        <w:ind w:left="270" w:right="270"/>
        <w:jc w:val="both"/>
        <w:rPr>
          <w:rFonts w:ascii="Garamond" w:hAnsi="Garamond"/>
          <w:sz w:val="20"/>
        </w:rPr>
      </w:pPr>
    </w:p>
    <w:p w14:paraId="328E60C1" w14:textId="4639232C" w:rsidR="007B3FD4" w:rsidRDefault="00F0640B" w:rsidP="007B3FD4">
      <w:pPr>
        <w:ind w:left="270" w:right="270"/>
        <w:jc w:val="both"/>
        <w:rPr>
          <w:rFonts w:ascii="Garamond" w:hAnsi="Garamond"/>
        </w:rPr>
      </w:pPr>
      <w:r w:rsidRPr="00A07B19">
        <w:rPr>
          <w:rFonts w:ascii="Garamond" w:hAnsi="Garamond"/>
        </w:rPr>
        <w:tab/>
        <w:t xml:space="preserve">The petition packet will be available to download on </w:t>
      </w:r>
      <w:r w:rsidR="0052594B" w:rsidRPr="00A07B19">
        <w:rPr>
          <w:rFonts w:ascii="Garamond" w:hAnsi="Garamond"/>
          <w:b/>
        </w:rPr>
        <w:t xml:space="preserve">May </w:t>
      </w:r>
      <w:r w:rsidR="00C57E1F" w:rsidRPr="00A07B19">
        <w:rPr>
          <w:rFonts w:ascii="Garamond" w:hAnsi="Garamond"/>
          <w:b/>
        </w:rPr>
        <w:t>15</w:t>
      </w:r>
      <w:r w:rsidR="00061D53" w:rsidRPr="00A07B19">
        <w:rPr>
          <w:rFonts w:ascii="Garamond" w:hAnsi="Garamond"/>
          <w:b/>
        </w:rPr>
        <w:t>, 20</w:t>
      </w:r>
      <w:r w:rsidR="00C57E1F" w:rsidRPr="00A07B19">
        <w:rPr>
          <w:rFonts w:ascii="Garamond" w:hAnsi="Garamond"/>
          <w:b/>
        </w:rPr>
        <w:t>20</w:t>
      </w:r>
      <w:r w:rsidRPr="00A07B19">
        <w:rPr>
          <w:rFonts w:ascii="Garamond" w:hAnsi="Garamond"/>
          <w:b/>
        </w:rPr>
        <w:t xml:space="preserve"> at 9:00 a.m.</w:t>
      </w:r>
      <w:r w:rsidRPr="00A07B19">
        <w:rPr>
          <w:rFonts w:ascii="Garamond" w:hAnsi="Garamond"/>
        </w:rPr>
        <w:t xml:space="preserve"> from TWEN (“</w:t>
      </w:r>
      <w:r w:rsidR="0052594B" w:rsidRPr="00A07B19">
        <w:rPr>
          <w:rFonts w:ascii="Garamond" w:hAnsi="Garamond"/>
        </w:rPr>
        <w:t>20</w:t>
      </w:r>
      <w:r w:rsidR="00703867" w:rsidRPr="00A07B19">
        <w:rPr>
          <w:rFonts w:ascii="Garamond" w:hAnsi="Garamond"/>
        </w:rPr>
        <w:t>20</w:t>
      </w:r>
      <w:r w:rsidR="00DF227F" w:rsidRPr="00A07B19">
        <w:rPr>
          <w:rFonts w:ascii="Garamond" w:hAnsi="Garamond"/>
        </w:rPr>
        <w:t xml:space="preserve"> </w:t>
      </w:r>
      <w:r w:rsidRPr="00A07B19">
        <w:rPr>
          <w:rFonts w:ascii="Garamond" w:hAnsi="Garamond"/>
        </w:rPr>
        <w:t>Write-On Competition” page)</w:t>
      </w:r>
      <w:r w:rsidRPr="00A07B19">
        <w:rPr>
          <w:rFonts w:ascii="Garamond" w:hAnsi="Garamond"/>
          <w:bCs/>
        </w:rPr>
        <w:t>.</w:t>
      </w:r>
      <w:r w:rsidRPr="00A07B19">
        <w:rPr>
          <w:rFonts w:ascii="Garamond" w:hAnsi="Garamond"/>
        </w:rPr>
        <w:t xml:space="preserve"> </w:t>
      </w:r>
      <w:r w:rsidR="00C57E1F" w:rsidRPr="00A07B19">
        <w:rPr>
          <w:rFonts w:ascii="Garamond" w:hAnsi="Garamond"/>
        </w:rPr>
        <w:t xml:space="preserve"> </w:t>
      </w:r>
      <w:r w:rsidRPr="00A07B19">
        <w:rPr>
          <w:rFonts w:ascii="Garamond" w:hAnsi="Garamond"/>
        </w:rPr>
        <w:t>However, you may</w:t>
      </w:r>
      <w:r w:rsidR="00C57E1F" w:rsidRPr="00A07B19">
        <w:rPr>
          <w:rFonts w:ascii="Garamond" w:hAnsi="Garamond"/>
        </w:rPr>
        <w:t>, and are encouraged to,</w:t>
      </w:r>
      <w:r w:rsidRPr="00A07B19">
        <w:rPr>
          <w:rFonts w:ascii="Garamond" w:hAnsi="Garamond"/>
        </w:rPr>
        <w:t xml:space="preserve"> sign-up on the TWEN page at any time</w:t>
      </w:r>
      <w:r w:rsidR="00C57E1F" w:rsidRPr="00A07B19">
        <w:rPr>
          <w:rFonts w:ascii="Garamond" w:hAnsi="Garamond"/>
        </w:rPr>
        <w:t xml:space="preserve"> before then</w:t>
      </w:r>
      <w:r w:rsidRPr="00A07B19">
        <w:rPr>
          <w:rFonts w:ascii="Garamond" w:hAnsi="Garamond"/>
        </w:rPr>
        <w:t>.</w:t>
      </w:r>
      <w:r w:rsidR="00C57E1F" w:rsidRPr="00A07B19">
        <w:rPr>
          <w:rFonts w:ascii="Garamond" w:hAnsi="Garamond"/>
        </w:rPr>
        <w:t xml:space="preserve"> </w:t>
      </w:r>
      <w:r w:rsidRPr="00A07B19">
        <w:rPr>
          <w:rFonts w:ascii="Garamond" w:hAnsi="Garamond"/>
        </w:rPr>
        <w:t xml:space="preserve"> </w:t>
      </w:r>
      <w:r w:rsidR="007B3FD4" w:rsidRPr="00A07B19">
        <w:rPr>
          <w:rFonts w:ascii="Garamond" w:hAnsi="Garamond"/>
        </w:rPr>
        <w:t xml:space="preserve">All applicants are required to use the most recent edition of the Bluebook throughout write-on and as a member of either journal.  </w:t>
      </w:r>
    </w:p>
    <w:p w14:paraId="19072322" w14:textId="77777777" w:rsidR="00567998" w:rsidRPr="00A07B19" w:rsidRDefault="00567998" w:rsidP="007B3FD4">
      <w:pPr>
        <w:ind w:left="270" w:right="270"/>
        <w:jc w:val="both"/>
        <w:rPr>
          <w:rFonts w:ascii="Garamond" w:hAnsi="Garamond"/>
        </w:rPr>
      </w:pPr>
    </w:p>
    <w:p w14:paraId="5EDA750A" w14:textId="7CFC4302" w:rsidR="007B3FD4" w:rsidRDefault="00F0640B" w:rsidP="007B3FD4">
      <w:pPr>
        <w:ind w:left="270" w:right="270" w:firstLine="450"/>
        <w:jc w:val="both"/>
        <w:rPr>
          <w:rFonts w:ascii="Garamond" w:hAnsi="Garamond"/>
        </w:rPr>
      </w:pPr>
      <w:r w:rsidRPr="00A07B19">
        <w:rPr>
          <w:rFonts w:ascii="Garamond" w:hAnsi="Garamond"/>
        </w:rPr>
        <w:t>The petitioning process is a closed packet of research materials</w:t>
      </w:r>
      <w:r w:rsidR="003B6AF6" w:rsidRPr="00A07B19">
        <w:rPr>
          <w:rFonts w:ascii="Garamond" w:hAnsi="Garamond"/>
        </w:rPr>
        <w:t xml:space="preserve">. </w:t>
      </w:r>
      <w:r w:rsidR="00C57E1F" w:rsidRPr="00A07B19">
        <w:rPr>
          <w:rFonts w:ascii="Garamond" w:hAnsi="Garamond"/>
        </w:rPr>
        <w:t xml:space="preserve"> </w:t>
      </w:r>
      <w:r w:rsidRPr="00A07B19">
        <w:rPr>
          <w:rFonts w:ascii="Garamond" w:hAnsi="Garamond"/>
        </w:rPr>
        <w:t xml:space="preserve">This means you are limited to the materials contained in the packet itself, including the leading case and only the cases and references cited within the leading case. </w:t>
      </w:r>
      <w:r w:rsidR="00C57E1F" w:rsidRPr="00A07B19">
        <w:rPr>
          <w:rFonts w:ascii="Garamond" w:hAnsi="Garamond"/>
        </w:rPr>
        <w:t xml:space="preserve"> </w:t>
      </w:r>
      <w:r w:rsidRPr="00A07B19">
        <w:rPr>
          <w:rFonts w:ascii="Garamond" w:hAnsi="Garamond"/>
        </w:rPr>
        <w:t>You may NOT cite to any other references.</w:t>
      </w:r>
      <w:r w:rsidR="007B3FD4" w:rsidRPr="00A07B19">
        <w:rPr>
          <w:rFonts w:ascii="Garamond" w:hAnsi="Garamond"/>
        </w:rPr>
        <w:t xml:space="preserve">  </w:t>
      </w:r>
      <w:r w:rsidRPr="00A07B19">
        <w:rPr>
          <w:rFonts w:ascii="Garamond" w:hAnsi="Garamond"/>
        </w:rPr>
        <w:t xml:space="preserve">You will have </w:t>
      </w:r>
      <w:r w:rsidR="0052594B" w:rsidRPr="00A07B19">
        <w:rPr>
          <w:rFonts w:ascii="Garamond" w:hAnsi="Garamond"/>
        </w:rPr>
        <w:t>ten days</w:t>
      </w:r>
      <w:r w:rsidRPr="00A07B19">
        <w:rPr>
          <w:rFonts w:ascii="Garamond" w:hAnsi="Garamond"/>
        </w:rPr>
        <w:t xml:space="preserve"> to complete your write-on petition.  </w:t>
      </w:r>
    </w:p>
    <w:p w14:paraId="74A3AD38" w14:textId="77777777" w:rsidR="00567998" w:rsidRPr="00A07B19" w:rsidRDefault="00567998" w:rsidP="007B3FD4">
      <w:pPr>
        <w:ind w:left="270" w:right="270" w:firstLine="450"/>
        <w:jc w:val="both"/>
        <w:rPr>
          <w:rFonts w:ascii="Garamond" w:hAnsi="Garamond"/>
        </w:rPr>
      </w:pPr>
    </w:p>
    <w:p w14:paraId="31AC8000" w14:textId="08DD24FE" w:rsidR="0038115E" w:rsidRPr="00A07B19" w:rsidRDefault="00F0640B" w:rsidP="00A07B19">
      <w:pPr>
        <w:ind w:left="270" w:right="270" w:firstLine="450"/>
        <w:jc w:val="both"/>
        <w:rPr>
          <w:rFonts w:ascii="Garamond" w:hAnsi="Garamond"/>
        </w:rPr>
      </w:pPr>
      <w:r w:rsidRPr="00A07B19">
        <w:rPr>
          <w:rFonts w:ascii="Garamond" w:hAnsi="Garamond"/>
        </w:rPr>
        <w:t xml:space="preserve">You may, and should, petition for membership to </w:t>
      </w:r>
      <w:r w:rsidR="00C57E1F" w:rsidRPr="00A07B19">
        <w:rPr>
          <w:rFonts w:ascii="Garamond" w:hAnsi="Garamond"/>
        </w:rPr>
        <w:t>both</w:t>
      </w:r>
      <w:r w:rsidRPr="00A07B19">
        <w:rPr>
          <w:rFonts w:ascii="Garamond" w:hAnsi="Garamond"/>
        </w:rPr>
        <w:t xml:space="preserve"> journals.  Petitions are </w:t>
      </w:r>
      <w:r w:rsidRPr="00A07B19">
        <w:rPr>
          <w:rFonts w:ascii="Garamond" w:hAnsi="Garamond"/>
          <w:b/>
        </w:rPr>
        <w:t xml:space="preserve">DUE by </w:t>
      </w:r>
      <w:r w:rsidR="00061D53" w:rsidRPr="00A07B19">
        <w:rPr>
          <w:rFonts w:ascii="Garamond" w:hAnsi="Garamond"/>
          <w:b/>
        </w:rPr>
        <w:t xml:space="preserve">May </w:t>
      </w:r>
      <w:r w:rsidR="00C57E1F" w:rsidRPr="00A07B19">
        <w:rPr>
          <w:rFonts w:ascii="Garamond" w:hAnsi="Garamond"/>
          <w:b/>
        </w:rPr>
        <w:t>25</w:t>
      </w:r>
      <w:r w:rsidRPr="00A07B19">
        <w:rPr>
          <w:rFonts w:ascii="Garamond" w:hAnsi="Garamond"/>
          <w:b/>
        </w:rPr>
        <w:t xml:space="preserve">, </w:t>
      </w:r>
      <w:r w:rsidR="00061D53" w:rsidRPr="00A07B19">
        <w:rPr>
          <w:rFonts w:ascii="Garamond" w:hAnsi="Garamond"/>
          <w:b/>
        </w:rPr>
        <w:t>20</w:t>
      </w:r>
      <w:r w:rsidR="00C57E1F" w:rsidRPr="00A07B19">
        <w:rPr>
          <w:rFonts w:ascii="Garamond" w:hAnsi="Garamond"/>
          <w:b/>
        </w:rPr>
        <w:t>20</w:t>
      </w:r>
      <w:r w:rsidR="00CB256E" w:rsidRPr="00A07B19">
        <w:rPr>
          <w:rFonts w:ascii="Garamond" w:hAnsi="Garamond"/>
          <w:b/>
        </w:rPr>
        <w:t xml:space="preserve"> at 11:59</w:t>
      </w:r>
      <w:r w:rsidRPr="00A07B19">
        <w:rPr>
          <w:rFonts w:ascii="Garamond" w:hAnsi="Garamond"/>
          <w:b/>
        </w:rPr>
        <w:t xml:space="preserve"> p.m.</w:t>
      </w:r>
      <w:r w:rsidRPr="00A07B19">
        <w:rPr>
          <w:rFonts w:ascii="Garamond" w:hAnsi="Garamond"/>
        </w:rPr>
        <w:t xml:space="preserve"> (</w:t>
      </w:r>
      <w:r w:rsidRPr="00A07B19">
        <w:rPr>
          <w:rFonts w:ascii="Garamond" w:hAnsi="Garamond"/>
          <w:u w:val="single"/>
        </w:rPr>
        <w:t>NO EXCEPTIONS</w:t>
      </w:r>
      <w:r w:rsidRPr="00A07B19">
        <w:rPr>
          <w:rFonts w:ascii="Garamond" w:hAnsi="Garamond"/>
        </w:rPr>
        <w:t xml:space="preserve">) on the TWEN page. </w:t>
      </w:r>
      <w:r w:rsidR="00C57E1F" w:rsidRPr="00A07B19">
        <w:rPr>
          <w:rFonts w:ascii="Garamond" w:hAnsi="Garamond"/>
        </w:rPr>
        <w:t xml:space="preserve"> </w:t>
      </w:r>
      <w:r w:rsidRPr="00A07B19">
        <w:rPr>
          <w:rFonts w:ascii="Garamond" w:hAnsi="Garamond"/>
        </w:rPr>
        <w:t>You will submit a Microsoft Word document of your case note as well as a Microsoft Word document of your</w:t>
      </w:r>
      <w:r w:rsidR="00A2070E" w:rsidRPr="00A07B19">
        <w:rPr>
          <w:rFonts w:ascii="Garamond" w:hAnsi="Garamond"/>
        </w:rPr>
        <w:t xml:space="preserve"> editing exercise via the TWEN D</w:t>
      </w:r>
      <w:r w:rsidRPr="00A07B19">
        <w:rPr>
          <w:rFonts w:ascii="Garamond" w:hAnsi="Garamond"/>
        </w:rPr>
        <w:t xml:space="preserve">ropbox (labeled “Upload Petition here” on the TWEN page).  All students who submit a petition will then be notified of the results by mail or telephone once the grading process has been completed, which typically occurs </w:t>
      </w:r>
      <w:r w:rsidR="003D6AEE" w:rsidRPr="00A07B19">
        <w:rPr>
          <w:rFonts w:ascii="Garamond" w:hAnsi="Garamond"/>
        </w:rPr>
        <w:t xml:space="preserve">in </w:t>
      </w:r>
      <w:r w:rsidRPr="00A07B19">
        <w:rPr>
          <w:rFonts w:ascii="Garamond" w:hAnsi="Garamond"/>
        </w:rPr>
        <w:t xml:space="preserve">the </w:t>
      </w:r>
      <w:r w:rsidR="00837488" w:rsidRPr="00A07B19">
        <w:rPr>
          <w:rFonts w:ascii="Garamond" w:hAnsi="Garamond"/>
        </w:rPr>
        <w:t>middle</w:t>
      </w:r>
      <w:r w:rsidRPr="00A07B19">
        <w:rPr>
          <w:rFonts w:ascii="Garamond" w:hAnsi="Garamond"/>
        </w:rPr>
        <w:t xml:space="preserve"> of the summer.  </w:t>
      </w:r>
      <w:r w:rsidR="002D6C87" w:rsidRPr="00A07B19">
        <w:rPr>
          <w:rFonts w:ascii="Garamond" w:hAnsi="Garamond"/>
        </w:rPr>
        <w:t xml:space="preserve">Students </w:t>
      </w:r>
      <w:r w:rsidR="002D6C87" w:rsidRPr="00A07B19">
        <w:rPr>
          <w:rFonts w:ascii="Garamond" w:hAnsi="Garamond"/>
          <w:u w:val="single"/>
        </w:rPr>
        <w:t>MUST</w:t>
      </w:r>
      <w:r w:rsidR="002D6C87" w:rsidRPr="00A07B19">
        <w:rPr>
          <w:rFonts w:ascii="Garamond" w:hAnsi="Garamond"/>
        </w:rPr>
        <w:t xml:space="preserve"> follow the anonymous formatting and labeling requirements. </w:t>
      </w:r>
      <w:r w:rsidR="00C57E1F" w:rsidRPr="00A07B19">
        <w:rPr>
          <w:rFonts w:ascii="Garamond" w:hAnsi="Garamond"/>
        </w:rPr>
        <w:t xml:space="preserve"> </w:t>
      </w:r>
      <w:r w:rsidR="002D6C87" w:rsidRPr="00A07B19">
        <w:rPr>
          <w:rFonts w:ascii="Garamond" w:hAnsi="Garamond"/>
        </w:rPr>
        <w:t>Failure to do so will result in a reduction in points.</w:t>
      </w:r>
      <w:r w:rsidR="00C57E1F" w:rsidRPr="00A07B19">
        <w:rPr>
          <w:rFonts w:ascii="Garamond" w:hAnsi="Garamond"/>
        </w:rPr>
        <w:t xml:space="preserve"> </w:t>
      </w:r>
      <w:r w:rsidR="002D6C87" w:rsidRPr="00A07B19">
        <w:rPr>
          <w:rFonts w:ascii="Garamond" w:hAnsi="Garamond"/>
        </w:rPr>
        <w:t xml:space="preserve"> </w:t>
      </w:r>
      <w:r w:rsidRPr="00A07B19">
        <w:rPr>
          <w:rFonts w:ascii="Garamond" w:hAnsi="Garamond"/>
          <w:b/>
        </w:rPr>
        <w:t xml:space="preserve">Remember, </w:t>
      </w:r>
      <w:r w:rsidR="00C0074C" w:rsidRPr="00A07B19">
        <w:rPr>
          <w:rFonts w:ascii="Garamond" w:hAnsi="Garamond"/>
          <w:b/>
        </w:rPr>
        <w:t xml:space="preserve">if you are a day student, </w:t>
      </w:r>
      <w:r w:rsidRPr="00A07B19">
        <w:rPr>
          <w:rFonts w:ascii="Garamond" w:hAnsi="Garamond"/>
          <w:b/>
        </w:rPr>
        <w:t>this is your</w:t>
      </w:r>
      <w:r w:rsidRPr="00A07B19">
        <w:rPr>
          <w:rFonts w:ascii="Garamond" w:hAnsi="Garamond"/>
        </w:rPr>
        <w:t xml:space="preserve"> </w:t>
      </w:r>
      <w:r w:rsidRPr="00A07B19">
        <w:rPr>
          <w:rFonts w:ascii="Garamond" w:hAnsi="Garamond"/>
          <w:b/>
        </w:rPr>
        <w:t>only chance to write-on</w:t>
      </w:r>
      <w:r w:rsidR="00C0074C" w:rsidRPr="00A07B19">
        <w:rPr>
          <w:rFonts w:ascii="Garamond" w:hAnsi="Garamond"/>
          <w:b/>
        </w:rPr>
        <w:t xml:space="preserve">!  If you are an evening student, you can only submit a petition after the end of your first </w:t>
      </w:r>
      <w:r w:rsidR="00C0074C" w:rsidRPr="00A07B19">
        <w:rPr>
          <w:rFonts w:ascii="Garamond" w:hAnsi="Garamond"/>
          <w:b/>
          <w:i/>
          <w:iCs/>
        </w:rPr>
        <w:t xml:space="preserve">or </w:t>
      </w:r>
      <w:r w:rsidR="00C0074C" w:rsidRPr="00A07B19">
        <w:rPr>
          <w:rFonts w:ascii="Garamond" w:hAnsi="Garamond"/>
          <w:b/>
        </w:rPr>
        <w:t>second year, but not both!  Therefore, it is crucial that you follow directions to the letter and give your best effort during write-on.</w:t>
      </w:r>
    </w:p>
    <w:p w14:paraId="73AA3530" w14:textId="77777777" w:rsidR="00850AB5" w:rsidRPr="00A07B19" w:rsidRDefault="00850AB5" w:rsidP="00C86E61">
      <w:pPr>
        <w:ind w:left="270" w:right="270"/>
        <w:jc w:val="both"/>
        <w:rPr>
          <w:rFonts w:ascii="Garamond" w:hAnsi="Garamond"/>
          <w:b/>
        </w:rPr>
      </w:pPr>
    </w:p>
    <w:p w14:paraId="3C1090B1" w14:textId="77777777" w:rsidR="00567998" w:rsidRDefault="00567998" w:rsidP="00C86E61">
      <w:pPr>
        <w:ind w:left="270" w:right="270"/>
        <w:jc w:val="both"/>
        <w:rPr>
          <w:rFonts w:ascii="Garamond" w:hAnsi="Garamond"/>
          <w:b/>
        </w:rPr>
      </w:pPr>
    </w:p>
    <w:p w14:paraId="23C328D2" w14:textId="77777777" w:rsidR="00567998" w:rsidRDefault="00567998" w:rsidP="00C86E61">
      <w:pPr>
        <w:ind w:left="270" w:right="270"/>
        <w:jc w:val="both"/>
        <w:rPr>
          <w:rFonts w:ascii="Garamond" w:hAnsi="Garamond"/>
          <w:b/>
        </w:rPr>
      </w:pPr>
    </w:p>
    <w:p w14:paraId="0D6AC910" w14:textId="77777777" w:rsidR="00567998" w:rsidRDefault="00567998" w:rsidP="00C86E61">
      <w:pPr>
        <w:ind w:left="270" w:right="270"/>
        <w:jc w:val="both"/>
        <w:rPr>
          <w:rFonts w:ascii="Garamond" w:hAnsi="Garamond"/>
          <w:b/>
        </w:rPr>
      </w:pPr>
    </w:p>
    <w:p w14:paraId="041C47D5" w14:textId="77777777" w:rsidR="00567998" w:rsidRDefault="00567998" w:rsidP="00C86E61">
      <w:pPr>
        <w:ind w:left="270" w:right="270"/>
        <w:jc w:val="both"/>
        <w:rPr>
          <w:rFonts w:ascii="Garamond" w:hAnsi="Garamond"/>
          <w:b/>
        </w:rPr>
      </w:pPr>
    </w:p>
    <w:p w14:paraId="06C4A05D" w14:textId="77777777" w:rsidR="004A63E9" w:rsidRDefault="004A63E9" w:rsidP="00C86E61">
      <w:pPr>
        <w:ind w:left="270" w:right="270"/>
        <w:jc w:val="both"/>
        <w:rPr>
          <w:rFonts w:ascii="Garamond" w:hAnsi="Garamond"/>
          <w:b/>
        </w:rPr>
      </w:pPr>
    </w:p>
    <w:p w14:paraId="1D483A7E" w14:textId="11FF35EE" w:rsidR="00C86E61" w:rsidRPr="00A07B19" w:rsidRDefault="000F4637" w:rsidP="00C86E61">
      <w:pPr>
        <w:ind w:left="270" w:right="270"/>
        <w:jc w:val="both"/>
        <w:rPr>
          <w:rFonts w:ascii="Garamond" w:hAnsi="Garamond"/>
          <w:b/>
        </w:rPr>
      </w:pPr>
      <w:r w:rsidRPr="00A07B19">
        <w:rPr>
          <w:rFonts w:ascii="Garamond" w:hAnsi="Garamond"/>
          <w:b/>
        </w:rPr>
        <w:t>I</w:t>
      </w:r>
      <w:r w:rsidR="00C86E61" w:rsidRPr="00A07B19">
        <w:rPr>
          <w:rFonts w:ascii="Garamond" w:hAnsi="Garamond"/>
          <w:b/>
        </w:rPr>
        <w:t>V.</w:t>
      </w:r>
      <w:r w:rsidR="00C86E61" w:rsidRPr="00A07B19">
        <w:rPr>
          <w:rFonts w:ascii="Garamond" w:hAnsi="Garamond"/>
          <w:b/>
        </w:rPr>
        <w:tab/>
      </w:r>
      <w:r w:rsidR="00C86E61" w:rsidRPr="00A07B19">
        <w:rPr>
          <w:rFonts w:ascii="Garamond" w:hAnsi="Garamond"/>
          <w:b/>
          <w:u w:val="single"/>
        </w:rPr>
        <w:t>Contact Information</w:t>
      </w:r>
    </w:p>
    <w:p w14:paraId="76F8B675" w14:textId="77777777" w:rsidR="00C86E61" w:rsidRPr="00A07B19" w:rsidRDefault="00C86E61" w:rsidP="002D6C87">
      <w:pPr>
        <w:ind w:left="270" w:right="270"/>
        <w:jc w:val="both"/>
        <w:rPr>
          <w:rFonts w:ascii="Garamond" w:hAnsi="Garamond"/>
          <w:sz w:val="20"/>
        </w:rPr>
      </w:pPr>
    </w:p>
    <w:p w14:paraId="3E7C99AB" w14:textId="31F4F0BF" w:rsidR="00C86E61" w:rsidRPr="00A07B19" w:rsidRDefault="00C86E61" w:rsidP="002A0427">
      <w:pPr>
        <w:ind w:left="270" w:right="270" w:firstLine="450"/>
        <w:jc w:val="both"/>
        <w:rPr>
          <w:rFonts w:ascii="Garamond" w:hAnsi="Garamond"/>
        </w:rPr>
      </w:pPr>
      <w:r w:rsidRPr="00A07B19">
        <w:rPr>
          <w:rFonts w:ascii="Garamond" w:hAnsi="Garamond"/>
        </w:rPr>
        <w:t>More information will be provided on the TWEN page and in the larger Write-On Packet when it is released.</w:t>
      </w:r>
      <w:r w:rsidR="00C57E1F" w:rsidRPr="00A07B19">
        <w:rPr>
          <w:rFonts w:ascii="Garamond" w:hAnsi="Garamond"/>
        </w:rPr>
        <w:t xml:space="preserve"> </w:t>
      </w:r>
      <w:r w:rsidRPr="00A07B19">
        <w:rPr>
          <w:rFonts w:ascii="Garamond" w:hAnsi="Garamond"/>
        </w:rPr>
        <w:t xml:space="preserve"> However, if you have any questions, </w:t>
      </w:r>
      <w:r w:rsidR="00C57E1F" w:rsidRPr="00A07B19">
        <w:rPr>
          <w:rFonts w:ascii="Garamond" w:hAnsi="Garamond"/>
          <w:b/>
        </w:rPr>
        <w:t>Tori Devore</w:t>
      </w:r>
      <w:r w:rsidRPr="00A07B19">
        <w:rPr>
          <w:rFonts w:ascii="Garamond" w:hAnsi="Garamond"/>
          <w:b/>
        </w:rPr>
        <w:t xml:space="preserve"> is your point of contact</w:t>
      </w:r>
      <w:r w:rsidRPr="00A07B19">
        <w:rPr>
          <w:rFonts w:ascii="Garamond" w:hAnsi="Garamond"/>
        </w:rPr>
        <w:t xml:space="preserve"> regarding the Write-On Process until its co</w:t>
      </w:r>
      <w:r w:rsidR="002D6C87" w:rsidRPr="00A07B19">
        <w:rPr>
          <w:rFonts w:ascii="Garamond" w:hAnsi="Garamond"/>
        </w:rPr>
        <w:t>n</w:t>
      </w:r>
      <w:r w:rsidR="000D6784" w:rsidRPr="00A07B19">
        <w:rPr>
          <w:rFonts w:ascii="Garamond" w:hAnsi="Garamond"/>
        </w:rPr>
        <w:t>clusion. Please reach out to her</w:t>
      </w:r>
      <w:r w:rsidR="002D6C87" w:rsidRPr="00A07B19">
        <w:rPr>
          <w:rFonts w:ascii="Garamond" w:hAnsi="Garamond"/>
        </w:rPr>
        <w:t xml:space="preserve"> with</w:t>
      </w:r>
      <w:r w:rsidRPr="00A07B19">
        <w:rPr>
          <w:rFonts w:ascii="Garamond" w:hAnsi="Garamond"/>
        </w:rPr>
        <w:t xml:space="preserve"> any questions. </w:t>
      </w:r>
    </w:p>
    <w:p w14:paraId="0470CBC0" w14:textId="77777777" w:rsidR="00C86E61" w:rsidRPr="00A07B19" w:rsidRDefault="00C86E61" w:rsidP="00C86E61">
      <w:pPr>
        <w:ind w:right="270"/>
        <w:jc w:val="center"/>
        <w:rPr>
          <w:rFonts w:ascii="Garamond" w:hAnsi="Garamond"/>
        </w:rPr>
      </w:pPr>
    </w:p>
    <w:p w14:paraId="3AB2C4F8" w14:textId="4BFC794A" w:rsidR="00A07B19" w:rsidRPr="00567998" w:rsidRDefault="00CD52F2" w:rsidP="00567998">
      <w:pPr>
        <w:ind w:right="270"/>
        <w:jc w:val="center"/>
        <w:rPr>
          <w:rFonts w:ascii="Garamond" w:hAnsi="Garamond"/>
        </w:rPr>
      </w:pPr>
      <w:r w:rsidRPr="00A07B19">
        <w:rPr>
          <w:rFonts w:ascii="Garamond" w:hAnsi="Garamond"/>
        </w:rPr>
        <w:t xml:space="preserve">Phone: </w:t>
      </w:r>
      <w:r w:rsidR="00D8349C" w:rsidRPr="00A07B19">
        <w:rPr>
          <w:rFonts w:ascii="Garamond" w:hAnsi="Garamond"/>
        </w:rPr>
        <w:t>(</w:t>
      </w:r>
      <w:r w:rsidR="00C57E1F" w:rsidRPr="00A07B19">
        <w:rPr>
          <w:rFonts w:ascii="Garamond" w:hAnsi="Garamond"/>
        </w:rPr>
        <w:t>973) 714-9334</w:t>
      </w:r>
      <w:r w:rsidR="00C86E61" w:rsidRPr="00A07B19">
        <w:rPr>
          <w:rFonts w:ascii="Garamond" w:hAnsi="Garamond"/>
        </w:rPr>
        <w:tab/>
        <w:t xml:space="preserve">Email: </w:t>
      </w:r>
      <w:r w:rsidR="00C57E1F" w:rsidRPr="00A07B19">
        <w:rPr>
          <w:rFonts w:ascii="Garamond" w:hAnsi="Garamond"/>
        </w:rPr>
        <w:t>victoria.devore</w:t>
      </w:r>
      <w:r w:rsidR="00837488" w:rsidRPr="00A07B19">
        <w:rPr>
          <w:rFonts w:ascii="Garamond" w:hAnsi="Garamond"/>
        </w:rPr>
        <w:t>@ubalt.edu</w:t>
      </w:r>
    </w:p>
    <w:p w14:paraId="341771EE" w14:textId="77777777" w:rsidR="00A07B19" w:rsidRPr="00A07B19" w:rsidRDefault="00A07B19" w:rsidP="000F4637">
      <w:pPr>
        <w:ind w:right="270" w:firstLine="270"/>
        <w:rPr>
          <w:rFonts w:ascii="Garamond" w:hAnsi="Garamond"/>
          <w:b/>
        </w:rPr>
      </w:pPr>
    </w:p>
    <w:p w14:paraId="0967665D" w14:textId="02F3C2DD" w:rsidR="000F4637" w:rsidRPr="00A07B19" w:rsidRDefault="000F4637" w:rsidP="000F4637">
      <w:pPr>
        <w:ind w:right="270" w:firstLine="270"/>
        <w:rPr>
          <w:rFonts w:ascii="Garamond" w:hAnsi="Garamond"/>
          <w:b/>
        </w:rPr>
      </w:pPr>
      <w:r w:rsidRPr="00A07B19">
        <w:rPr>
          <w:rFonts w:ascii="Garamond" w:hAnsi="Garamond"/>
          <w:b/>
        </w:rPr>
        <w:t>V.</w:t>
      </w:r>
      <w:r w:rsidRPr="00A07B19">
        <w:rPr>
          <w:rFonts w:ascii="Garamond" w:hAnsi="Garamond"/>
          <w:b/>
        </w:rPr>
        <w:tab/>
      </w:r>
      <w:r w:rsidR="00AA6A91" w:rsidRPr="00A07B19">
        <w:rPr>
          <w:rFonts w:ascii="Garamond" w:hAnsi="Garamond"/>
          <w:b/>
          <w:u w:val="single"/>
        </w:rPr>
        <w:t>Important Dates</w:t>
      </w:r>
    </w:p>
    <w:p w14:paraId="5ECEBA67" w14:textId="77777777" w:rsidR="000F4637" w:rsidRPr="00A07B19" w:rsidRDefault="000F4637" w:rsidP="000F4637">
      <w:pPr>
        <w:ind w:right="270" w:firstLine="270"/>
        <w:rPr>
          <w:rFonts w:ascii="Garamond" w:hAnsi="Garamond"/>
        </w:rPr>
      </w:pPr>
    </w:p>
    <w:p w14:paraId="7F87F4ED" w14:textId="2C3BE098" w:rsidR="00AA6A91" w:rsidRPr="00A07B19" w:rsidRDefault="001A797C" w:rsidP="00AA6A91">
      <w:pPr>
        <w:numPr>
          <w:ilvl w:val="0"/>
          <w:numId w:val="1"/>
        </w:numPr>
        <w:ind w:left="270" w:right="270" w:firstLine="270"/>
        <w:rPr>
          <w:rFonts w:ascii="Garamond" w:hAnsi="Garamond"/>
        </w:rPr>
      </w:pPr>
      <w:r w:rsidRPr="00A07B19">
        <w:rPr>
          <w:rFonts w:ascii="Garamond" w:hAnsi="Garamond"/>
        </w:rPr>
        <w:t xml:space="preserve">May </w:t>
      </w:r>
      <w:r w:rsidR="00C57E1F" w:rsidRPr="00A07B19">
        <w:rPr>
          <w:rFonts w:ascii="Garamond" w:hAnsi="Garamond"/>
        </w:rPr>
        <w:t>14</w:t>
      </w:r>
      <w:r w:rsidR="00CE15AE" w:rsidRPr="00A07B19">
        <w:rPr>
          <w:rFonts w:ascii="Garamond" w:hAnsi="Garamond"/>
        </w:rPr>
        <w:t>, 20</w:t>
      </w:r>
      <w:r w:rsidR="00860EEF" w:rsidRPr="00A07B19">
        <w:rPr>
          <w:rFonts w:ascii="Garamond" w:hAnsi="Garamond"/>
        </w:rPr>
        <w:t>20</w:t>
      </w:r>
      <w:r w:rsidRPr="00A07B19">
        <w:rPr>
          <w:rFonts w:ascii="Garamond" w:hAnsi="Garamond"/>
        </w:rPr>
        <w:tab/>
      </w:r>
      <w:r w:rsidR="00AA6A91" w:rsidRPr="00A07B19">
        <w:rPr>
          <w:rFonts w:ascii="Garamond" w:hAnsi="Garamond"/>
        </w:rPr>
        <w:tab/>
      </w:r>
      <w:r w:rsidR="00AA6A91" w:rsidRPr="00A07B19">
        <w:rPr>
          <w:rFonts w:ascii="Garamond" w:hAnsi="Garamond"/>
        </w:rPr>
        <w:tab/>
      </w:r>
      <w:r w:rsidR="00AA6A91" w:rsidRPr="00A07B19">
        <w:rPr>
          <w:rFonts w:ascii="Garamond" w:hAnsi="Garamond"/>
        </w:rPr>
        <w:tab/>
      </w:r>
      <w:r w:rsidR="00AA6A91" w:rsidRPr="00A07B19">
        <w:rPr>
          <w:rFonts w:ascii="Garamond" w:hAnsi="Garamond"/>
        </w:rPr>
        <w:tab/>
      </w:r>
      <w:r w:rsidR="00BA436F" w:rsidRPr="00A07B19">
        <w:rPr>
          <w:rFonts w:ascii="Garamond" w:hAnsi="Garamond"/>
        </w:rPr>
        <w:tab/>
      </w:r>
      <w:r w:rsidR="00AA6A91" w:rsidRPr="00A07B19">
        <w:rPr>
          <w:rFonts w:ascii="Garamond" w:hAnsi="Garamond"/>
        </w:rPr>
        <w:t xml:space="preserve">Last Day of </w:t>
      </w:r>
      <w:r w:rsidRPr="00A07B19">
        <w:rPr>
          <w:rFonts w:ascii="Garamond" w:hAnsi="Garamond"/>
        </w:rPr>
        <w:t>Exams</w:t>
      </w:r>
    </w:p>
    <w:p w14:paraId="7C87A823" w14:textId="69FA5CB0" w:rsidR="000F4637" w:rsidRPr="00A07B19" w:rsidRDefault="00C57E1F" w:rsidP="00AA6A91">
      <w:pPr>
        <w:numPr>
          <w:ilvl w:val="0"/>
          <w:numId w:val="1"/>
        </w:numPr>
        <w:ind w:left="270" w:right="270" w:firstLine="270"/>
        <w:rPr>
          <w:rFonts w:ascii="Garamond" w:hAnsi="Garamond"/>
        </w:rPr>
      </w:pPr>
      <w:r w:rsidRPr="00A07B19">
        <w:rPr>
          <w:rFonts w:ascii="Garamond" w:hAnsi="Garamond"/>
          <w:b/>
        </w:rPr>
        <w:t>Friday</w:t>
      </w:r>
      <w:r w:rsidR="00CE15AE" w:rsidRPr="00A07B19">
        <w:rPr>
          <w:rFonts w:ascii="Garamond" w:hAnsi="Garamond"/>
          <w:b/>
        </w:rPr>
        <w:t xml:space="preserve">, May </w:t>
      </w:r>
      <w:r w:rsidRPr="00A07B19">
        <w:rPr>
          <w:rFonts w:ascii="Garamond" w:hAnsi="Garamond"/>
          <w:b/>
        </w:rPr>
        <w:t>15</w:t>
      </w:r>
      <w:r w:rsidR="00CE15AE" w:rsidRPr="00A07B19">
        <w:rPr>
          <w:rFonts w:ascii="Garamond" w:hAnsi="Garamond"/>
          <w:b/>
        </w:rPr>
        <w:t>, 20</w:t>
      </w:r>
      <w:r w:rsidRPr="00A07B19">
        <w:rPr>
          <w:rFonts w:ascii="Garamond" w:hAnsi="Garamond"/>
          <w:b/>
        </w:rPr>
        <w:t>20</w:t>
      </w:r>
      <w:r w:rsidR="00AA6A91" w:rsidRPr="00A07B19">
        <w:rPr>
          <w:rFonts w:ascii="Garamond" w:hAnsi="Garamond"/>
          <w:b/>
        </w:rPr>
        <w:t xml:space="preserve"> at 9</w:t>
      </w:r>
      <w:r w:rsidR="000F4637" w:rsidRPr="00A07B19">
        <w:rPr>
          <w:rFonts w:ascii="Garamond" w:hAnsi="Garamond"/>
          <w:b/>
        </w:rPr>
        <w:t xml:space="preserve"> </w:t>
      </w:r>
      <w:r w:rsidR="00AA6A91" w:rsidRPr="00A07B19">
        <w:rPr>
          <w:rFonts w:ascii="Garamond" w:hAnsi="Garamond"/>
          <w:b/>
        </w:rPr>
        <w:t>AM</w:t>
      </w:r>
      <w:r w:rsidR="00AA6A91" w:rsidRPr="00A07B19">
        <w:rPr>
          <w:rFonts w:ascii="Garamond" w:hAnsi="Garamond"/>
        </w:rPr>
        <w:t xml:space="preserve"> </w:t>
      </w:r>
      <w:r w:rsidR="000F4637" w:rsidRPr="00A07B19">
        <w:rPr>
          <w:rFonts w:ascii="Garamond" w:hAnsi="Garamond"/>
        </w:rPr>
        <w:t xml:space="preserve"> </w:t>
      </w:r>
      <w:r w:rsidR="005344D2" w:rsidRPr="00A07B19">
        <w:rPr>
          <w:rFonts w:ascii="Garamond" w:hAnsi="Garamond"/>
        </w:rPr>
        <w:tab/>
      </w:r>
      <w:r w:rsidR="00CE15AE" w:rsidRPr="00A07B19">
        <w:rPr>
          <w:rFonts w:ascii="Garamond" w:hAnsi="Garamond"/>
        </w:rPr>
        <w:tab/>
      </w:r>
      <w:r w:rsidR="00BA436F" w:rsidRPr="00A07B19">
        <w:rPr>
          <w:rFonts w:ascii="Garamond" w:hAnsi="Garamond"/>
        </w:rPr>
        <w:tab/>
      </w:r>
      <w:r w:rsidR="000F4637" w:rsidRPr="00A07B19">
        <w:rPr>
          <w:rFonts w:ascii="Garamond" w:hAnsi="Garamond"/>
          <w:b/>
        </w:rPr>
        <w:t xml:space="preserve">Write-On Packets </w:t>
      </w:r>
      <w:r w:rsidR="00AA6A91" w:rsidRPr="00A07B19">
        <w:rPr>
          <w:rFonts w:ascii="Garamond" w:hAnsi="Garamond"/>
          <w:b/>
        </w:rPr>
        <w:t>R</w:t>
      </w:r>
      <w:r w:rsidR="000F4637" w:rsidRPr="00A07B19">
        <w:rPr>
          <w:rFonts w:ascii="Garamond" w:hAnsi="Garamond"/>
          <w:b/>
        </w:rPr>
        <w:t>eleased</w:t>
      </w:r>
    </w:p>
    <w:p w14:paraId="7B4A42A5" w14:textId="764C6525" w:rsidR="000F4637" w:rsidRPr="00A07B19" w:rsidRDefault="00C57E1F" w:rsidP="00AA6A91">
      <w:pPr>
        <w:numPr>
          <w:ilvl w:val="0"/>
          <w:numId w:val="1"/>
        </w:numPr>
        <w:ind w:left="270" w:right="270" w:firstLine="270"/>
        <w:rPr>
          <w:rFonts w:ascii="Garamond" w:hAnsi="Garamond"/>
        </w:rPr>
      </w:pPr>
      <w:r w:rsidRPr="00A07B19">
        <w:rPr>
          <w:rFonts w:ascii="Garamond" w:hAnsi="Garamond"/>
          <w:b/>
        </w:rPr>
        <w:t>Monday</w:t>
      </w:r>
      <w:r w:rsidR="00CE15AE" w:rsidRPr="00A07B19">
        <w:rPr>
          <w:rFonts w:ascii="Garamond" w:hAnsi="Garamond"/>
          <w:b/>
        </w:rPr>
        <w:t xml:space="preserve">, May </w:t>
      </w:r>
      <w:r w:rsidRPr="00A07B19">
        <w:rPr>
          <w:rFonts w:ascii="Garamond" w:hAnsi="Garamond"/>
          <w:b/>
        </w:rPr>
        <w:t>25</w:t>
      </w:r>
      <w:r w:rsidR="000F4637" w:rsidRPr="00A07B19">
        <w:rPr>
          <w:rFonts w:ascii="Garamond" w:hAnsi="Garamond"/>
          <w:b/>
        </w:rPr>
        <w:t>, 20</w:t>
      </w:r>
      <w:r w:rsidRPr="00A07B19">
        <w:rPr>
          <w:rFonts w:ascii="Garamond" w:hAnsi="Garamond"/>
          <w:b/>
        </w:rPr>
        <w:t>20</w:t>
      </w:r>
      <w:r w:rsidR="00411693" w:rsidRPr="00A07B19">
        <w:rPr>
          <w:rFonts w:ascii="Garamond" w:hAnsi="Garamond"/>
          <w:b/>
        </w:rPr>
        <w:t xml:space="preserve"> </w:t>
      </w:r>
      <w:r w:rsidR="000F4637" w:rsidRPr="00A07B19">
        <w:rPr>
          <w:rFonts w:ascii="Garamond" w:hAnsi="Garamond"/>
          <w:b/>
        </w:rPr>
        <w:t xml:space="preserve">at 11:59 </w:t>
      </w:r>
      <w:r w:rsidR="00AA6A91" w:rsidRPr="00A07B19">
        <w:rPr>
          <w:rFonts w:ascii="Garamond" w:hAnsi="Garamond"/>
          <w:b/>
        </w:rPr>
        <w:t>PM</w:t>
      </w:r>
      <w:r w:rsidR="00AA6A91" w:rsidRPr="00A07B19">
        <w:rPr>
          <w:rFonts w:ascii="Garamond" w:hAnsi="Garamond"/>
        </w:rPr>
        <w:t xml:space="preserve"> </w:t>
      </w:r>
      <w:r w:rsidR="000F4637" w:rsidRPr="00A07B19">
        <w:rPr>
          <w:rFonts w:ascii="Garamond" w:hAnsi="Garamond"/>
        </w:rPr>
        <w:t xml:space="preserve"> </w:t>
      </w:r>
      <w:r w:rsidR="00BA436F" w:rsidRPr="00A07B19">
        <w:rPr>
          <w:rFonts w:ascii="Garamond" w:hAnsi="Garamond"/>
        </w:rPr>
        <w:tab/>
      </w:r>
      <w:r w:rsidRPr="00A07B19">
        <w:rPr>
          <w:rFonts w:ascii="Garamond" w:hAnsi="Garamond"/>
        </w:rPr>
        <w:tab/>
      </w:r>
      <w:r w:rsidR="000F4637" w:rsidRPr="00A07B19">
        <w:rPr>
          <w:rFonts w:ascii="Garamond" w:hAnsi="Garamond"/>
          <w:b/>
        </w:rPr>
        <w:t xml:space="preserve">Write-On Packets </w:t>
      </w:r>
      <w:r w:rsidR="00AA6A91" w:rsidRPr="00A07B19">
        <w:rPr>
          <w:rFonts w:ascii="Garamond" w:hAnsi="Garamond"/>
          <w:b/>
        </w:rPr>
        <w:t>Due</w:t>
      </w:r>
      <w:r w:rsidR="00CE15AE" w:rsidRPr="00A07B19">
        <w:rPr>
          <w:rFonts w:ascii="Garamond" w:hAnsi="Garamond"/>
          <w:b/>
        </w:rPr>
        <w:t xml:space="preserve"> on TWEN</w:t>
      </w:r>
    </w:p>
    <w:p w14:paraId="03DBEFBD" w14:textId="2788E221" w:rsidR="00CE15AE" w:rsidRPr="00A07B19" w:rsidRDefault="00CE15AE" w:rsidP="00A77EA5">
      <w:pPr>
        <w:ind w:right="270"/>
        <w:rPr>
          <w:rFonts w:ascii="Garamond" w:hAnsi="Garamond"/>
        </w:rPr>
      </w:pPr>
    </w:p>
    <w:p w14:paraId="4957D5DE" w14:textId="77777777" w:rsidR="00CE15AE" w:rsidRPr="00A07B19" w:rsidRDefault="00CE15AE" w:rsidP="00A77EA5">
      <w:pPr>
        <w:ind w:right="270"/>
        <w:rPr>
          <w:rFonts w:ascii="Garamond" w:hAnsi="Garamond"/>
        </w:rPr>
      </w:pPr>
    </w:p>
    <w:p w14:paraId="77416631" w14:textId="33A23B58" w:rsidR="00A77EA5" w:rsidRPr="00A07B19" w:rsidRDefault="00A77EA5" w:rsidP="000F4637">
      <w:pPr>
        <w:ind w:left="270" w:right="270"/>
        <w:rPr>
          <w:rFonts w:ascii="Garamond" w:hAnsi="Garamond"/>
          <w:b/>
        </w:rPr>
      </w:pPr>
      <w:r w:rsidRPr="00A07B19">
        <w:rPr>
          <w:rFonts w:ascii="Garamond" w:hAnsi="Garamond"/>
          <w:b/>
        </w:rPr>
        <w:t xml:space="preserve">VI.  </w:t>
      </w:r>
      <w:r w:rsidR="00E36C2A" w:rsidRPr="00A07B19">
        <w:rPr>
          <w:rFonts w:ascii="Garamond" w:hAnsi="Garamond"/>
          <w:b/>
          <w:u w:val="single"/>
        </w:rPr>
        <w:t xml:space="preserve">2Ls Reflect </w:t>
      </w:r>
      <w:r w:rsidR="00BC657F" w:rsidRPr="00A07B19">
        <w:rPr>
          <w:rFonts w:ascii="Garamond" w:hAnsi="Garamond"/>
          <w:b/>
          <w:u w:val="single"/>
        </w:rPr>
        <w:t>on T</w:t>
      </w:r>
      <w:r w:rsidRPr="00A07B19">
        <w:rPr>
          <w:rFonts w:ascii="Garamond" w:hAnsi="Garamond"/>
          <w:b/>
          <w:u w:val="single"/>
        </w:rPr>
        <w:t>heir Write-On Experience:</w:t>
      </w:r>
    </w:p>
    <w:p w14:paraId="27861888" w14:textId="77777777" w:rsidR="00A77EA5" w:rsidRPr="00A07B19" w:rsidRDefault="00A77EA5" w:rsidP="00411693">
      <w:pPr>
        <w:ind w:right="270"/>
        <w:rPr>
          <w:rFonts w:ascii="Garamond" w:hAnsi="Garamond"/>
        </w:rPr>
      </w:pPr>
    </w:p>
    <w:p w14:paraId="3CAE69D9" w14:textId="77777777" w:rsidR="00C243E7" w:rsidRPr="00A07B19" w:rsidRDefault="00C243E7" w:rsidP="00411693">
      <w:pPr>
        <w:ind w:right="270"/>
        <w:rPr>
          <w:rFonts w:ascii="Garamond" w:hAnsi="Garamond"/>
        </w:rPr>
      </w:pPr>
    </w:p>
    <w:p w14:paraId="21D30167" w14:textId="77777777" w:rsidR="00712D1E" w:rsidRPr="00A07B19" w:rsidRDefault="00712D1E" w:rsidP="00567998">
      <w:pPr>
        <w:ind w:left="270" w:right="270"/>
        <w:jc w:val="center"/>
        <w:rPr>
          <w:rFonts w:ascii="Garamond" w:hAnsi="Garamond"/>
        </w:rPr>
      </w:pPr>
      <w:r w:rsidRPr="00A07B19">
        <w:rPr>
          <w:rFonts w:ascii="Garamond" w:hAnsi="Garamond"/>
        </w:rPr>
        <w:t>"Although everyone is burnt out at the end of 1L year, I am so grateful that I wrote-on. Being on an entirely student-run journal has been an amazing experience, and I have met so many students that I might not have otherwise ever known!"</w:t>
      </w:r>
    </w:p>
    <w:p w14:paraId="11EA1746" w14:textId="77777777" w:rsidR="00A77EA5" w:rsidRPr="00A07B19" w:rsidRDefault="00A77EA5" w:rsidP="00567998">
      <w:pPr>
        <w:ind w:right="270"/>
        <w:rPr>
          <w:rFonts w:ascii="Garamond" w:hAnsi="Garamond"/>
        </w:rPr>
      </w:pPr>
    </w:p>
    <w:p w14:paraId="0A1F75E3" w14:textId="77777777" w:rsidR="00C243E7" w:rsidRPr="00A07B19" w:rsidRDefault="00C243E7" w:rsidP="00567998">
      <w:pPr>
        <w:ind w:right="270"/>
        <w:rPr>
          <w:rFonts w:ascii="Garamond" w:hAnsi="Garamond"/>
        </w:rPr>
      </w:pPr>
    </w:p>
    <w:p w14:paraId="7BA2A635" w14:textId="33770EBB" w:rsidR="00B337AA" w:rsidRPr="00A07B19" w:rsidRDefault="00B337AA" w:rsidP="00567998">
      <w:pPr>
        <w:ind w:left="270" w:right="270" w:firstLine="720"/>
        <w:jc w:val="center"/>
        <w:rPr>
          <w:rFonts w:ascii="Garamond" w:hAnsi="Garamond"/>
        </w:rPr>
      </w:pPr>
      <w:r w:rsidRPr="00A07B19">
        <w:rPr>
          <w:rFonts w:ascii="Garamond" w:hAnsi="Garamond"/>
        </w:rPr>
        <w:t xml:space="preserve">“If someone told me at the beginning of my 1L year that I would celebrate finishing my first year of law school by writing a 20-page paper, there’s not </w:t>
      </w:r>
      <w:r w:rsidR="00515B1D" w:rsidRPr="00A07B19">
        <w:rPr>
          <w:rFonts w:ascii="Garamond" w:hAnsi="Garamond"/>
        </w:rPr>
        <w:t xml:space="preserve">a </w:t>
      </w:r>
      <w:r w:rsidRPr="00A07B19">
        <w:rPr>
          <w:rFonts w:ascii="Garamond" w:hAnsi="Garamond"/>
        </w:rPr>
        <w:t>chance I would have believed them! Although I was ready to celebrate surviving 1L and dive into Memorial Day celebrations, I knew that the write-on process would have long-lasting benefits. I dedicated my time to finishing my write-on submission before heading to the beach for Memorial Day weekend. After Memorial Day Weekend I came back with fresh eyes and was able to fine-tune my Case Note and Editing Exercise before submitting.”</w:t>
      </w:r>
    </w:p>
    <w:p w14:paraId="17358357" w14:textId="77777777" w:rsidR="00A77EA5" w:rsidRPr="00A07B19" w:rsidRDefault="00A77EA5" w:rsidP="00567998">
      <w:pPr>
        <w:ind w:right="270"/>
        <w:rPr>
          <w:rFonts w:ascii="Garamond" w:hAnsi="Garamond"/>
        </w:rPr>
      </w:pPr>
    </w:p>
    <w:p w14:paraId="73FA46F3" w14:textId="77777777" w:rsidR="00C243E7" w:rsidRPr="00A07B19" w:rsidRDefault="00C243E7" w:rsidP="00567998">
      <w:pPr>
        <w:ind w:right="270"/>
        <w:rPr>
          <w:rFonts w:ascii="Garamond" w:hAnsi="Garamond"/>
        </w:rPr>
      </w:pPr>
    </w:p>
    <w:p w14:paraId="5C8B8490" w14:textId="4AC54435" w:rsidR="00A77EA5" w:rsidRPr="00A07B19" w:rsidRDefault="00B337AA" w:rsidP="00567998">
      <w:pPr>
        <w:ind w:left="270" w:right="270" w:firstLine="720"/>
        <w:jc w:val="center"/>
        <w:rPr>
          <w:rFonts w:ascii="Garamond" w:hAnsi="Garamond"/>
        </w:rPr>
      </w:pPr>
      <w:r w:rsidRPr="00A07B19">
        <w:rPr>
          <w:rFonts w:ascii="Garamond" w:hAnsi="Garamond"/>
        </w:rPr>
        <w:t>“I wrote on because this was the only chance to do it. Two weeks dedicated to writing was worth being a</w:t>
      </w:r>
      <w:r w:rsidR="003D6AEE" w:rsidRPr="00A07B19">
        <w:rPr>
          <w:rFonts w:ascii="Garamond" w:hAnsi="Garamond"/>
        </w:rPr>
        <w:t xml:space="preserve"> </w:t>
      </w:r>
      <w:r w:rsidRPr="00A07B19">
        <w:rPr>
          <w:rFonts w:ascii="Garamond" w:hAnsi="Garamond"/>
        </w:rPr>
        <w:t>part of something for the rest of my life. Even though it’s two more weeks of work, that’s the only work you have. Classes are over and exams are ended. The only responsibility was writing on.”</w:t>
      </w:r>
    </w:p>
    <w:p w14:paraId="087F2605" w14:textId="6EF24399" w:rsidR="00CE15AE" w:rsidRPr="00A07B19" w:rsidRDefault="00CE15AE" w:rsidP="00AA6A91">
      <w:pPr>
        <w:ind w:right="270"/>
        <w:rPr>
          <w:rFonts w:ascii="Garamond" w:hAnsi="Garamond"/>
        </w:rPr>
      </w:pPr>
    </w:p>
    <w:p w14:paraId="52EFABEB" w14:textId="4FA32FC3" w:rsidR="00CE15AE" w:rsidRPr="00A07B19" w:rsidRDefault="00CE15AE" w:rsidP="00AA6A91">
      <w:pPr>
        <w:ind w:right="270"/>
        <w:rPr>
          <w:rFonts w:ascii="Garamond" w:hAnsi="Garamond"/>
        </w:rPr>
      </w:pPr>
    </w:p>
    <w:p w14:paraId="12BF7B71" w14:textId="027A8FCE" w:rsidR="00CE15AE" w:rsidRDefault="00CE15AE" w:rsidP="00AA6A91">
      <w:pPr>
        <w:ind w:right="270"/>
        <w:rPr>
          <w:rFonts w:ascii="Garamond" w:hAnsi="Garamond"/>
        </w:rPr>
      </w:pPr>
    </w:p>
    <w:p w14:paraId="1152C799" w14:textId="77777777" w:rsidR="00A07B19" w:rsidRPr="00A07B19" w:rsidRDefault="00A07B19" w:rsidP="00AA6A91">
      <w:pPr>
        <w:ind w:right="270"/>
        <w:rPr>
          <w:rFonts w:ascii="Garamond" w:hAnsi="Garamond"/>
        </w:rPr>
      </w:pPr>
    </w:p>
    <w:p w14:paraId="250EFD03" w14:textId="77777777" w:rsidR="002A6277" w:rsidRPr="00A07B19" w:rsidRDefault="002A6277" w:rsidP="00A07B19">
      <w:pPr>
        <w:ind w:right="270"/>
        <w:jc w:val="center"/>
        <w:rPr>
          <w:rFonts w:ascii="Garamond" w:hAnsi="Garamond"/>
        </w:rPr>
      </w:pPr>
    </w:p>
    <w:p w14:paraId="31328323" w14:textId="668D4090" w:rsidR="00A77EA5" w:rsidRPr="00A07B19" w:rsidRDefault="00B6460C" w:rsidP="00A07B19">
      <w:pPr>
        <w:ind w:right="270"/>
        <w:jc w:val="center"/>
        <w:rPr>
          <w:rFonts w:ascii="Garamond" w:hAnsi="Garamond"/>
          <w:b/>
          <w:sz w:val="36"/>
        </w:rPr>
      </w:pPr>
      <w:r w:rsidRPr="00A07B19">
        <w:rPr>
          <w:rFonts w:ascii="Garamond" w:hAnsi="Garamond"/>
          <w:b/>
          <w:sz w:val="44"/>
        </w:rPr>
        <w:t xml:space="preserve">The Journals encourage </w:t>
      </w:r>
      <w:r w:rsidR="0038115E" w:rsidRPr="00A07B19">
        <w:rPr>
          <w:rFonts w:ascii="Garamond" w:hAnsi="Garamond"/>
          <w:b/>
          <w:sz w:val="44"/>
        </w:rPr>
        <w:t>eligible</w:t>
      </w:r>
      <w:r w:rsidRPr="00A07B19">
        <w:rPr>
          <w:rFonts w:ascii="Garamond" w:hAnsi="Garamond"/>
          <w:b/>
          <w:sz w:val="44"/>
        </w:rPr>
        <w:t xml:space="preserve"> 1L Day, 1L Evening, and 2L Evening students to participate in the write-on process! Best of luck on your finals and on the write-on </w:t>
      </w:r>
      <w:r w:rsidR="00A07B19">
        <w:rPr>
          <w:rFonts w:ascii="Garamond" w:hAnsi="Garamond"/>
          <w:b/>
          <w:sz w:val="44"/>
        </w:rPr>
        <w:t>competition!</w:t>
      </w:r>
    </w:p>
    <w:sectPr w:rsidR="00A77EA5" w:rsidRPr="00A07B19" w:rsidSect="00AD7B12">
      <w:pgSz w:w="12240" w:h="15840"/>
      <w:pgMar w:top="630" w:right="630" w:bottom="540" w:left="630" w:header="720" w:footer="720" w:gutter="0"/>
      <w:pgBorders>
        <w:top w:val="single" w:sz="24" w:space="1" w:color="auto"/>
        <w:left w:val="single" w:sz="24" w:space="4" w:color="auto"/>
        <w:bottom w:val="single" w:sz="24" w:space="1" w:color="auto"/>
        <w:right w:val="single"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F3914"/>
    <w:multiLevelType w:val="hybridMultilevel"/>
    <w:tmpl w:val="E93E7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1c9e8b5a-01f5-491d-9d9f-521f473d7c4f"/>
  </w:docVars>
  <w:rsids>
    <w:rsidRoot w:val="009D10B7"/>
    <w:rsid w:val="0000459F"/>
    <w:rsid w:val="00012E14"/>
    <w:rsid w:val="00061D53"/>
    <w:rsid w:val="00094B76"/>
    <w:rsid w:val="000C3D74"/>
    <w:rsid w:val="000D6784"/>
    <w:rsid w:val="000E606E"/>
    <w:rsid w:val="000E7C8A"/>
    <w:rsid w:val="000F4637"/>
    <w:rsid w:val="001319F4"/>
    <w:rsid w:val="001553A8"/>
    <w:rsid w:val="00197D2E"/>
    <w:rsid w:val="001A2366"/>
    <w:rsid w:val="001A797C"/>
    <w:rsid w:val="001C4D19"/>
    <w:rsid w:val="001C5DF3"/>
    <w:rsid w:val="001D4567"/>
    <w:rsid w:val="001F7D1A"/>
    <w:rsid w:val="00216709"/>
    <w:rsid w:val="00224E70"/>
    <w:rsid w:val="00225E24"/>
    <w:rsid w:val="002354E3"/>
    <w:rsid w:val="00237D30"/>
    <w:rsid w:val="002A0427"/>
    <w:rsid w:val="002A6277"/>
    <w:rsid w:val="002D3E32"/>
    <w:rsid w:val="002D6C87"/>
    <w:rsid w:val="002F3658"/>
    <w:rsid w:val="00322030"/>
    <w:rsid w:val="00376FBD"/>
    <w:rsid w:val="00377860"/>
    <w:rsid w:val="0038115E"/>
    <w:rsid w:val="00382179"/>
    <w:rsid w:val="003A1463"/>
    <w:rsid w:val="003B6AF6"/>
    <w:rsid w:val="003C4834"/>
    <w:rsid w:val="003D6AEE"/>
    <w:rsid w:val="003E3F41"/>
    <w:rsid w:val="00411693"/>
    <w:rsid w:val="00416135"/>
    <w:rsid w:val="00461EE7"/>
    <w:rsid w:val="00463F63"/>
    <w:rsid w:val="0047183A"/>
    <w:rsid w:val="004A63E9"/>
    <w:rsid w:val="00511DF7"/>
    <w:rsid w:val="00515B1D"/>
    <w:rsid w:val="0052594B"/>
    <w:rsid w:val="00533353"/>
    <w:rsid w:val="005344D2"/>
    <w:rsid w:val="005467C3"/>
    <w:rsid w:val="00567998"/>
    <w:rsid w:val="00573B9C"/>
    <w:rsid w:val="005A0053"/>
    <w:rsid w:val="005A30C2"/>
    <w:rsid w:val="005B5F78"/>
    <w:rsid w:val="005C5063"/>
    <w:rsid w:val="00602E02"/>
    <w:rsid w:val="0063349D"/>
    <w:rsid w:val="0065115E"/>
    <w:rsid w:val="006E7E3A"/>
    <w:rsid w:val="00703867"/>
    <w:rsid w:val="00712D1E"/>
    <w:rsid w:val="007333FA"/>
    <w:rsid w:val="007655F3"/>
    <w:rsid w:val="007774BA"/>
    <w:rsid w:val="00782BCE"/>
    <w:rsid w:val="00784694"/>
    <w:rsid w:val="007A01AA"/>
    <w:rsid w:val="007B3FD4"/>
    <w:rsid w:val="007E0FA1"/>
    <w:rsid w:val="007F30CE"/>
    <w:rsid w:val="00807AAB"/>
    <w:rsid w:val="00836331"/>
    <w:rsid w:val="00837488"/>
    <w:rsid w:val="00850AB5"/>
    <w:rsid w:val="00860EEF"/>
    <w:rsid w:val="00880953"/>
    <w:rsid w:val="008B3ACD"/>
    <w:rsid w:val="009237EF"/>
    <w:rsid w:val="009261FC"/>
    <w:rsid w:val="0093456D"/>
    <w:rsid w:val="009555DD"/>
    <w:rsid w:val="00957CE5"/>
    <w:rsid w:val="00960318"/>
    <w:rsid w:val="0098066E"/>
    <w:rsid w:val="009C1493"/>
    <w:rsid w:val="009C790D"/>
    <w:rsid w:val="009D10B7"/>
    <w:rsid w:val="009E1D4D"/>
    <w:rsid w:val="00A07B19"/>
    <w:rsid w:val="00A2070E"/>
    <w:rsid w:val="00A3026A"/>
    <w:rsid w:val="00A332C1"/>
    <w:rsid w:val="00A77EA5"/>
    <w:rsid w:val="00AA6A91"/>
    <w:rsid w:val="00AC7E50"/>
    <w:rsid w:val="00AD75D0"/>
    <w:rsid w:val="00AD7B12"/>
    <w:rsid w:val="00AE62FE"/>
    <w:rsid w:val="00AE6D83"/>
    <w:rsid w:val="00B14F62"/>
    <w:rsid w:val="00B337AA"/>
    <w:rsid w:val="00B6460C"/>
    <w:rsid w:val="00BA436F"/>
    <w:rsid w:val="00BA4B02"/>
    <w:rsid w:val="00BB18CC"/>
    <w:rsid w:val="00BC657F"/>
    <w:rsid w:val="00C0074C"/>
    <w:rsid w:val="00C21422"/>
    <w:rsid w:val="00C243E7"/>
    <w:rsid w:val="00C57E1F"/>
    <w:rsid w:val="00C86E61"/>
    <w:rsid w:val="00C87F50"/>
    <w:rsid w:val="00C97EAA"/>
    <w:rsid w:val="00CB256E"/>
    <w:rsid w:val="00CB79D7"/>
    <w:rsid w:val="00CC6843"/>
    <w:rsid w:val="00CD52F2"/>
    <w:rsid w:val="00CE15AE"/>
    <w:rsid w:val="00CE4DA9"/>
    <w:rsid w:val="00CE75A1"/>
    <w:rsid w:val="00CF73DA"/>
    <w:rsid w:val="00D4233D"/>
    <w:rsid w:val="00D70BBC"/>
    <w:rsid w:val="00D8349C"/>
    <w:rsid w:val="00D8760A"/>
    <w:rsid w:val="00D963D2"/>
    <w:rsid w:val="00DD5B3D"/>
    <w:rsid w:val="00DD723E"/>
    <w:rsid w:val="00DE7E52"/>
    <w:rsid w:val="00DF227F"/>
    <w:rsid w:val="00E13890"/>
    <w:rsid w:val="00E36C2A"/>
    <w:rsid w:val="00E80E39"/>
    <w:rsid w:val="00EB2CC5"/>
    <w:rsid w:val="00ED3938"/>
    <w:rsid w:val="00F0640B"/>
    <w:rsid w:val="00F61B33"/>
    <w:rsid w:val="00F71CEA"/>
    <w:rsid w:val="00F82321"/>
    <w:rsid w:val="00FC7A03"/>
    <w:rsid w:val="00FE2F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AF5C0"/>
  <w15:docId w15:val="{95ED80B8-9C7E-4086-8092-97AA5DC0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B5F78"/>
    <w:pPr>
      <w:outlineLvl w:val="0"/>
    </w:pPr>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AE62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2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62FE"/>
    <w:rPr>
      <w:sz w:val="18"/>
      <w:szCs w:val="18"/>
    </w:rPr>
  </w:style>
  <w:style w:type="paragraph" w:styleId="CommentText">
    <w:name w:val="annotation text"/>
    <w:basedOn w:val="Normal"/>
    <w:link w:val="CommentTextChar"/>
    <w:uiPriority w:val="99"/>
    <w:semiHidden/>
    <w:unhideWhenUsed/>
    <w:rsid w:val="00AE62FE"/>
  </w:style>
  <w:style w:type="character" w:customStyle="1" w:styleId="CommentTextChar">
    <w:name w:val="Comment Text Char"/>
    <w:basedOn w:val="DefaultParagraphFont"/>
    <w:link w:val="CommentText"/>
    <w:uiPriority w:val="99"/>
    <w:semiHidden/>
    <w:rsid w:val="00AE62FE"/>
  </w:style>
  <w:style w:type="paragraph" w:styleId="CommentSubject">
    <w:name w:val="annotation subject"/>
    <w:basedOn w:val="CommentText"/>
    <w:next w:val="CommentText"/>
    <w:link w:val="CommentSubjectChar"/>
    <w:uiPriority w:val="99"/>
    <w:semiHidden/>
    <w:unhideWhenUsed/>
    <w:rsid w:val="00AE62FE"/>
    <w:rPr>
      <w:b/>
      <w:bCs/>
      <w:sz w:val="20"/>
      <w:szCs w:val="20"/>
    </w:rPr>
  </w:style>
  <w:style w:type="character" w:customStyle="1" w:styleId="CommentSubjectChar">
    <w:name w:val="Comment Subject Char"/>
    <w:basedOn w:val="CommentTextChar"/>
    <w:link w:val="CommentSubject"/>
    <w:uiPriority w:val="99"/>
    <w:semiHidden/>
    <w:rsid w:val="00AE62FE"/>
    <w:rPr>
      <w:b/>
      <w:bCs/>
      <w:sz w:val="20"/>
      <w:szCs w:val="20"/>
    </w:rPr>
  </w:style>
  <w:style w:type="character" w:styleId="Hyperlink">
    <w:name w:val="Hyperlink"/>
    <w:basedOn w:val="DefaultParagraphFont"/>
    <w:uiPriority w:val="99"/>
    <w:unhideWhenUsed/>
    <w:rsid w:val="00416135"/>
    <w:rPr>
      <w:color w:val="0000FF" w:themeColor="hyperlink"/>
      <w:u w:val="single"/>
    </w:rPr>
  </w:style>
  <w:style w:type="paragraph" w:styleId="Revision">
    <w:name w:val="Revision"/>
    <w:hidden/>
    <w:uiPriority w:val="99"/>
    <w:semiHidden/>
    <w:rsid w:val="007655F3"/>
  </w:style>
  <w:style w:type="paragraph" w:styleId="ListParagraph">
    <w:name w:val="List Paragraph"/>
    <w:basedOn w:val="Normal"/>
    <w:uiPriority w:val="34"/>
    <w:qFormat/>
    <w:rsid w:val="000E7C8A"/>
    <w:pPr>
      <w:ind w:left="720"/>
      <w:contextualSpacing/>
    </w:pPr>
  </w:style>
  <w:style w:type="character" w:styleId="UnresolvedMention">
    <w:name w:val="Unresolved Mention"/>
    <w:basedOn w:val="DefaultParagraphFont"/>
    <w:uiPriority w:val="99"/>
    <w:semiHidden/>
    <w:unhideWhenUsed/>
    <w:rsid w:val="00463F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324009">
      <w:bodyDiv w:val="1"/>
      <w:marLeft w:val="0"/>
      <w:marRight w:val="0"/>
      <w:marTop w:val="0"/>
      <w:marBottom w:val="0"/>
      <w:divBdr>
        <w:top w:val="none" w:sz="0" w:space="0" w:color="auto"/>
        <w:left w:val="none" w:sz="0" w:space="0" w:color="auto"/>
        <w:bottom w:val="none" w:sz="0" w:space="0" w:color="auto"/>
        <w:right w:val="none" w:sz="0" w:space="0" w:color="auto"/>
      </w:divBdr>
    </w:div>
    <w:div w:id="740953453">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sChild>
        <w:div w:id="305016466">
          <w:marLeft w:val="0"/>
          <w:marRight w:val="0"/>
          <w:marTop w:val="0"/>
          <w:marBottom w:val="0"/>
          <w:divBdr>
            <w:top w:val="none" w:sz="0" w:space="0" w:color="auto"/>
            <w:left w:val="none" w:sz="0" w:space="0" w:color="auto"/>
            <w:bottom w:val="none" w:sz="0" w:space="0" w:color="auto"/>
            <w:right w:val="none" w:sz="0" w:space="0" w:color="auto"/>
          </w:divBdr>
          <w:divsChild>
            <w:div w:id="468131005">
              <w:marLeft w:val="0"/>
              <w:marRight w:val="0"/>
              <w:marTop w:val="0"/>
              <w:marBottom w:val="0"/>
              <w:divBdr>
                <w:top w:val="none" w:sz="0" w:space="0" w:color="auto"/>
                <w:left w:val="none" w:sz="0" w:space="0" w:color="auto"/>
                <w:bottom w:val="none" w:sz="0" w:space="0" w:color="auto"/>
                <w:right w:val="none" w:sz="0" w:space="0" w:color="auto"/>
              </w:divBdr>
              <w:divsChild>
                <w:div w:id="1366369740">
                  <w:marLeft w:val="0"/>
                  <w:marRight w:val="0"/>
                  <w:marTop w:val="0"/>
                  <w:marBottom w:val="0"/>
                  <w:divBdr>
                    <w:top w:val="single" w:sz="6" w:space="13" w:color="CCCCCC"/>
                    <w:left w:val="single" w:sz="6" w:space="13" w:color="CCCCCC"/>
                    <w:bottom w:val="single" w:sz="6" w:space="13" w:color="BBBBBB"/>
                    <w:right w:val="single" w:sz="6" w:space="13" w:color="CCCCCC"/>
                  </w:divBdr>
                  <w:divsChild>
                    <w:div w:id="1517691918">
                      <w:marLeft w:val="33"/>
                      <w:marRight w:val="0"/>
                      <w:marTop w:val="0"/>
                      <w:marBottom w:val="0"/>
                      <w:divBdr>
                        <w:top w:val="none" w:sz="0" w:space="0" w:color="auto"/>
                        <w:left w:val="none" w:sz="0" w:space="0" w:color="auto"/>
                        <w:bottom w:val="none" w:sz="0" w:space="0" w:color="auto"/>
                        <w:right w:val="none" w:sz="0" w:space="0" w:color="auto"/>
                      </w:divBdr>
                      <w:divsChild>
                        <w:div w:id="2005474418">
                          <w:marLeft w:val="0"/>
                          <w:marRight w:val="0"/>
                          <w:marTop w:val="0"/>
                          <w:marBottom w:val="0"/>
                          <w:divBdr>
                            <w:top w:val="none" w:sz="0" w:space="0" w:color="auto"/>
                            <w:left w:val="none" w:sz="0" w:space="0" w:color="auto"/>
                            <w:bottom w:val="none" w:sz="0" w:space="0" w:color="auto"/>
                            <w:right w:val="none" w:sz="0" w:space="0" w:color="auto"/>
                          </w:divBdr>
                          <w:divsChild>
                            <w:div w:id="118721589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604911">
      <w:bodyDiv w:val="1"/>
      <w:marLeft w:val="0"/>
      <w:marRight w:val="0"/>
      <w:marTop w:val="0"/>
      <w:marBottom w:val="0"/>
      <w:divBdr>
        <w:top w:val="none" w:sz="0" w:space="0" w:color="auto"/>
        <w:left w:val="none" w:sz="0" w:space="0" w:color="auto"/>
        <w:bottom w:val="none" w:sz="0" w:space="0" w:color="auto"/>
        <w:right w:val="none" w:sz="0" w:space="0" w:color="auto"/>
      </w:divBdr>
    </w:div>
    <w:div w:id="1262183702">
      <w:bodyDiv w:val="1"/>
      <w:marLeft w:val="0"/>
      <w:marRight w:val="0"/>
      <w:marTop w:val="0"/>
      <w:marBottom w:val="0"/>
      <w:divBdr>
        <w:top w:val="none" w:sz="0" w:space="0" w:color="auto"/>
        <w:left w:val="none" w:sz="0" w:space="0" w:color="auto"/>
        <w:bottom w:val="none" w:sz="0" w:space="0" w:color="auto"/>
        <w:right w:val="none" w:sz="0" w:space="0" w:color="auto"/>
      </w:divBdr>
      <w:divsChild>
        <w:div w:id="1373384712">
          <w:marLeft w:val="0"/>
          <w:marRight w:val="0"/>
          <w:marTop w:val="0"/>
          <w:marBottom w:val="0"/>
          <w:divBdr>
            <w:top w:val="none" w:sz="0" w:space="0" w:color="auto"/>
            <w:left w:val="none" w:sz="0" w:space="0" w:color="auto"/>
            <w:bottom w:val="none" w:sz="0" w:space="0" w:color="auto"/>
            <w:right w:val="none" w:sz="0" w:space="0" w:color="auto"/>
          </w:divBdr>
          <w:divsChild>
            <w:div w:id="1983804643">
              <w:marLeft w:val="0"/>
              <w:marRight w:val="0"/>
              <w:marTop w:val="0"/>
              <w:marBottom w:val="0"/>
              <w:divBdr>
                <w:top w:val="none" w:sz="0" w:space="0" w:color="auto"/>
                <w:left w:val="none" w:sz="0" w:space="0" w:color="auto"/>
                <w:bottom w:val="none" w:sz="0" w:space="0" w:color="auto"/>
                <w:right w:val="none" w:sz="0" w:space="0" w:color="auto"/>
              </w:divBdr>
              <w:divsChild>
                <w:div w:id="504322911">
                  <w:marLeft w:val="0"/>
                  <w:marRight w:val="0"/>
                  <w:marTop w:val="0"/>
                  <w:marBottom w:val="0"/>
                  <w:divBdr>
                    <w:top w:val="single" w:sz="6" w:space="13" w:color="CCCCCC"/>
                    <w:left w:val="single" w:sz="6" w:space="13" w:color="CCCCCC"/>
                    <w:bottom w:val="single" w:sz="6" w:space="13" w:color="BBBBBB"/>
                    <w:right w:val="single" w:sz="6" w:space="13" w:color="CCCCCC"/>
                  </w:divBdr>
                  <w:divsChild>
                    <w:div w:id="1463620120">
                      <w:marLeft w:val="33"/>
                      <w:marRight w:val="0"/>
                      <w:marTop w:val="0"/>
                      <w:marBottom w:val="0"/>
                      <w:divBdr>
                        <w:top w:val="none" w:sz="0" w:space="0" w:color="auto"/>
                        <w:left w:val="none" w:sz="0" w:space="0" w:color="auto"/>
                        <w:bottom w:val="none" w:sz="0" w:space="0" w:color="auto"/>
                        <w:right w:val="none" w:sz="0" w:space="0" w:color="auto"/>
                      </w:divBdr>
                      <w:divsChild>
                        <w:div w:id="1439056589">
                          <w:marLeft w:val="0"/>
                          <w:marRight w:val="0"/>
                          <w:marTop w:val="0"/>
                          <w:marBottom w:val="0"/>
                          <w:divBdr>
                            <w:top w:val="none" w:sz="0" w:space="0" w:color="auto"/>
                            <w:left w:val="none" w:sz="0" w:space="0" w:color="auto"/>
                            <w:bottom w:val="none" w:sz="0" w:space="0" w:color="auto"/>
                            <w:right w:val="none" w:sz="0" w:space="0" w:color="auto"/>
                          </w:divBdr>
                          <w:divsChild>
                            <w:div w:id="137350411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168756">
      <w:bodyDiv w:val="1"/>
      <w:marLeft w:val="0"/>
      <w:marRight w:val="0"/>
      <w:marTop w:val="0"/>
      <w:marBottom w:val="0"/>
      <w:divBdr>
        <w:top w:val="none" w:sz="0" w:space="0" w:color="auto"/>
        <w:left w:val="none" w:sz="0" w:space="0" w:color="auto"/>
        <w:bottom w:val="none" w:sz="0" w:space="0" w:color="auto"/>
        <w:right w:val="none" w:sz="0" w:space="0" w:color="auto"/>
      </w:divBdr>
    </w:div>
    <w:div w:id="1552421456">
      <w:bodyDiv w:val="1"/>
      <w:marLeft w:val="0"/>
      <w:marRight w:val="0"/>
      <w:marTop w:val="0"/>
      <w:marBottom w:val="0"/>
      <w:divBdr>
        <w:top w:val="none" w:sz="0" w:space="0" w:color="auto"/>
        <w:left w:val="none" w:sz="0" w:space="0" w:color="auto"/>
        <w:bottom w:val="none" w:sz="0" w:space="0" w:color="auto"/>
        <w:right w:val="none" w:sz="0" w:space="0" w:color="auto"/>
      </w:divBdr>
    </w:div>
    <w:div w:id="1804690595">
      <w:bodyDiv w:val="1"/>
      <w:marLeft w:val="0"/>
      <w:marRight w:val="0"/>
      <w:marTop w:val="0"/>
      <w:marBottom w:val="0"/>
      <w:divBdr>
        <w:top w:val="none" w:sz="0" w:space="0" w:color="auto"/>
        <w:left w:val="none" w:sz="0" w:space="0" w:color="auto"/>
        <w:bottom w:val="none" w:sz="0" w:space="0" w:color="auto"/>
        <w:right w:val="none" w:sz="0" w:space="0" w:color="auto"/>
      </w:divBdr>
    </w:div>
    <w:div w:id="187218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2BB2-E482-AB4A-81E9-AFDBE85A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Weber</dc:creator>
  <cp:lastModifiedBy>Claudia Diamond</cp:lastModifiedBy>
  <cp:revision>2</cp:revision>
  <dcterms:created xsi:type="dcterms:W3CDTF">2020-04-21T15:47:00Z</dcterms:created>
  <dcterms:modified xsi:type="dcterms:W3CDTF">2020-04-21T15:47:00Z</dcterms:modified>
</cp:coreProperties>
</file>