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E7" w:rsidRPr="00B335FF" w:rsidRDefault="001C7BD5" w:rsidP="008E0BE7">
      <w:pPr>
        <w:pStyle w:val="FacultyHandbooklevel1"/>
        <w:rPr>
          <w:rFonts w:asciiTheme="minorHAnsi" w:hAnsiTheme="minorHAnsi" w:cstheme="minorHAnsi"/>
          <w:sz w:val="24"/>
          <w:szCs w:val="24"/>
        </w:rPr>
      </w:pPr>
      <w:bookmarkStart w:id="0" w:name="_Toc209328172"/>
      <w:bookmarkStart w:id="1" w:name="_Toc209328344"/>
      <w:bookmarkStart w:id="2" w:name="_Toc209442049"/>
      <w:bookmarkStart w:id="3" w:name="_Toc209442255"/>
      <w:bookmarkStart w:id="4" w:name="_Toc209442888"/>
      <w:bookmarkStart w:id="5" w:name="_Toc267551418"/>
      <w:bookmarkStart w:id="6" w:name="_Toc366851070"/>
      <w:r>
        <w:rPr>
          <w:rFonts w:asciiTheme="minorHAnsi" w:hAnsiTheme="minorHAnsi" w:cstheme="minorHAnsi"/>
          <w:sz w:val="24"/>
          <w:szCs w:val="24"/>
        </w:rPr>
        <w:t xml:space="preserve">Litigation Process </w:t>
      </w:r>
      <w:r w:rsidR="008E0BE7" w:rsidRPr="00B335FF">
        <w:rPr>
          <w:rFonts w:asciiTheme="minorHAnsi" w:hAnsiTheme="minorHAnsi" w:cstheme="minorHAnsi"/>
          <w:sz w:val="24"/>
          <w:szCs w:val="24"/>
        </w:rPr>
        <w:t>Syllabus</w:t>
      </w:r>
      <w:bookmarkEnd w:id="0"/>
      <w:bookmarkEnd w:id="1"/>
      <w:bookmarkEnd w:id="2"/>
      <w:bookmarkEnd w:id="3"/>
      <w:bookmarkEnd w:id="4"/>
      <w:bookmarkEnd w:id="5"/>
      <w:bookmarkEnd w:id="6"/>
      <w:r w:rsidR="008E0BE7" w:rsidRPr="00B335FF">
        <w:rPr>
          <w:rFonts w:asciiTheme="minorHAnsi" w:hAnsiTheme="minorHAnsi" w:cstheme="minorHAnsi"/>
          <w:sz w:val="24"/>
          <w:szCs w:val="24"/>
        </w:rPr>
        <w:t xml:space="preserve"> </w:t>
      </w:r>
    </w:p>
    <w:p w:rsidR="008E0BE7" w:rsidRPr="00D45B8C" w:rsidRDefault="008E0BE7" w:rsidP="008E0BE7">
      <w:pPr>
        <w:rPr>
          <w:rFonts w:asciiTheme="minorHAnsi" w:hAnsiTheme="minorHAnsi" w:cstheme="minorHAnsi"/>
          <w:sz w:val="22"/>
          <w:szCs w:val="22"/>
        </w:rPr>
      </w:pPr>
    </w:p>
    <w:p w:rsidR="008E0BE7" w:rsidRPr="00D45B8C" w:rsidRDefault="008E0BE7" w:rsidP="008E0BE7">
      <w:pPr>
        <w:pStyle w:val="Default"/>
        <w:jc w:val="center"/>
        <w:rPr>
          <w:rFonts w:asciiTheme="minorHAnsi" w:hAnsiTheme="minorHAnsi" w:cstheme="minorHAnsi"/>
          <w:caps/>
          <w:sz w:val="22"/>
          <w:szCs w:val="22"/>
        </w:rPr>
      </w:pPr>
      <w:r w:rsidRPr="00D45B8C">
        <w:rPr>
          <w:rFonts w:asciiTheme="minorHAnsi" w:hAnsiTheme="minorHAnsi" w:cstheme="minorHAnsi"/>
          <w:b/>
          <w:bCs/>
          <w:caps/>
          <w:sz w:val="22"/>
          <w:szCs w:val="22"/>
        </w:rPr>
        <w:t>University of Baltimore School of Law</w:t>
      </w:r>
    </w:p>
    <w:p w:rsidR="008E0BE7" w:rsidRPr="00D45B8C" w:rsidRDefault="00F81C43" w:rsidP="008E0BE7">
      <w:pPr>
        <w:pStyle w:val="Default"/>
        <w:jc w:val="center"/>
        <w:rPr>
          <w:rFonts w:asciiTheme="minorHAnsi" w:hAnsiTheme="minorHAnsi" w:cstheme="minorHAnsi"/>
          <w:b/>
          <w:bCs/>
          <w:caps/>
          <w:sz w:val="22"/>
          <w:szCs w:val="22"/>
        </w:rPr>
      </w:pPr>
      <w:r>
        <w:rPr>
          <w:rFonts w:asciiTheme="minorHAnsi" w:hAnsiTheme="minorHAnsi" w:cstheme="minorHAnsi"/>
          <w:b/>
          <w:bCs/>
          <w:caps/>
          <w:sz w:val="22"/>
          <w:szCs w:val="22"/>
        </w:rPr>
        <w:t>Spring 2018</w:t>
      </w:r>
    </w:p>
    <w:p w:rsidR="008E0BE7" w:rsidRPr="00D45B8C" w:rsidRDefault="008E0BE7" w:rsidP="008E0BE7">
      <w:pPr>
        <w:pStyle w:val="Default"/>
        <w:jc w:val="center"/>
        <w:rPr>
          <w:rFonts w:asciiTheme="minorHAnsi" w:hAnsiTheme="minorHAnsi" w:cstheme="minorHAnsi"/>
          <w:cap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Course</w:t>
      </w:r>
      <w:r w:rsidR="001C7BD5">
        <w:rPr>
          <w:rFonts w:asciiTheme="minorHAnsi" w:hAnsiTheme="minorHAnsi" w:cstheme="minorHAnsi"/>
          <w:sz w:val="22"/>
          <w:szCs w:val="22"/>
        </w:rPr>
        <w:t xml:space="preserve">: </w:t>
      </w:r>
      <w:r w:rsidR="001C7BD5">
        <w:rPr>
          <w:rFonts w:asciiTheme="minorHAnsi" w:hAnsiTheme="minorHAnsi" w:cstheme="minorHAnsi"/>
          <w:sz w:val="22"/>
          <w:szCs w:val="22"/>
        </w:rPr>
        <w:tab/>
        <w:t>Litigation Process</w:t>
      </w:r>
      <w:r w:rsidR="005D3356">
        <w:rPr>
          <w:rFonts w:asciiTheme="minorHAnsi" w:hAnsiTheme="minorHAnsi" w:cstheme="minorHAnsi"/>
          <w:sz w:val="22"/>
          <w:szCs w:val="22"/>
        </w:rPr>
        <w:t xml:space="preserve"> </w:t>
      </w:r>
      <w:r w:rsidR="004A59B3">
        <w:rPr>
          <w:rFonts w:asciiTheme="minorHAnsi" w:hAnsiTheme="minorHAnsi" w:cstheme="minorHAnsi"/>
          <w:sz w:val="22"/>
          <w:szCs w:val="22"/>
        </w:rPr>
        <w:t xml:space="preserve"> </w:t>
      </w:r>
    </w:p>
    <w:p w:rsidR="004A59B3" w:rsidRDefault="004A59B3" w:rsidP="008E0BE7">
      <w:pPr>
        <w:pStyle w:val="Default"/>
        <w:ind w:left="720" w:firstLine="720"/>
        <w:rPr>
          <w:rFonts w:asciiTheme="minorHAnsi" w:hAnsiTheme="minorHAnsi" w:cstheme="minorHAnsi"/>
          <w:sz w:val="22"/>
          <w:szCs w:val="22"/>
        </w:rPr>
      </w:pPr>
      <w:r>
        <w:rPr>
          <w:rFonts w:asciiTheme="minorHAnsi" w:hAnsiTheme="minorHAnsi" w:cstheme="minorHAnsi"/>
          <w:sz w:val="22"/>
          <w:szCs w:val="22"/>
        </w:rPr>
        <w:t>Course Number: 817</w:t>
      </w:r>
    </w:p>
    <w:p w:rsidR="004A59B3" w:rsidRDefault="00F81C43" w:rsidP="008E0BE7">
      <w:pPr>
        <w:pStyle w:val="Default"/>
        <w:ind w:left="720" w:firstLine="720"/>
        <w:rPr>
          <w:rFonts w:asciiTheme="minorHAnsi" w:hAnsiTheme="minorHAnsi" w:cstheme="minorHAnsi"/>
          <w:sz w:val="22"/>
          <w:szCs w:val="22"/>
        </w:rPr>
      </w:pPr>
      <w:r>
        <w:rPr>
          <w:rFonts w:asciiTheme="minorHAnsi" w:hAnsiTheme="minorHAnsi" w:cstheme="minorHAnsi"/>
          <w:sz w:val="22"/>
          <w:szCs w:val="22"/>
        </w:rPr>
        <w:t>Section 311</w:t>
      </w:r>
    </w:p>
    <w:p w:rsidR="008E0BE7" w:rsidRPr="00D45B8C" w:rsidRDefault="008E0BE7" w:rsidP="008E0BE7">
      <w:pPr>
        <w:pStyle w:val="Default"/>
        <w:ind w:left="720" w:firstLine="720"/>
        <w:rPr>
          <w:rFonts w:asciiTheme="minorHAnsi" w:hAnsiTheme="minorHAnsi" w:cstheme="minorHAnsi"/>
          <w:sz w:val="22"/>
          <w:szCs w:val="22"/>
        </w:rPr>
      </w:pPr>
      <w:r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Instructor</w:t>
      </w:r>
      <w:r w:rsidRPr="00D45B8C">
        <w:rPr>
          <w:rFonts w:asciiTheme="minorHAnsi" w:hAnsiTheme="minorHAnsi" w:cstheme="minorHAnsi"/>
          <w:sz w:val="22"/>
          <w:szCs w:val="22"/>
        </w:rPr>
        <w:t xml:space="preserve">: </w:t>
      </w:r>
      <w:r w:rsidRPr="00D45B8C">
        <w:rPr>
          <w:rFonts w:asciiTheme="minorHAnsi" w:hAnsiTheme="minorHAnsi" w:cstheme="minorHAnsi"/>
          <w:sz w:val="22"/>
          <w:szCs w:val="22"/>
        </w:rPr>
        <w:tab/>
      </w:r>
      <w:r w:rsidR="004A59B3">
        <w:rPr>
          <w:rFonts w:asciiTheme="minorHAnsi" w:hAnsiTheme="minorHAnsi" w:cstheme="minorHAnsi"/>
          <w:sz w:val="22"/>
          <w:szCs w:val="22"/>
        </w:rPr>
        <w:t>Frank W. Spector, Esquire</w:t>
      </w:r>
      <w:r w:rsidRPr="00D45B8C">
        <w:rPr>
          <w:rFonts w:asciiTheme="minorHAnsi" w:hAnsiTheme="minorHAnsi" w:cstheme="minorHAnsi"/>
          <w:sz w:val="22"/>
          <w:szCs w:val="22"/>
        </w:rPr>
        <w:t xml:space="preserve"> </w:t>
      </w:r>
    </w:p>
    <w:p w:rsidR="004A59B3" w:rsidRDefault="004A59B3" w:rsidP="008E0BE7">
      <w:pPr>
        <w:pStyle w:val="Default"/>
        <w:ind w:left="720" w:firstLine="720"/>
        <w:rPr>
          <w:rFonts w:asciiTheme="minorHAnsi" w:hAnsiTheme="minorHAnsi" w:cstheme="minorHAnsi"/>
          <w:sz w:val="22"/>
          <w:szCs w:val="22"/>
        </w:rPr>
      </w:pPr>
      <w:r>
        <w:rPr>
          <w:rFonts w:asciiTheme="minorHAnsi" w:hAnsiTheme="minorHAnsi" w:cstheme="minorHAnsi"/>
          <w:sz w:val="22"/>
          <w:szCs w:val="22"/>
        </w:rPr>
        <w:t>410-385-0054</w:t>
      </w:r>
    </w:p>
    <w:p w:rsidR="008E0BE7" w:rsidRPr="00D45B8C" w:rsidRDefault="004A59B3" w:rsidP="008E0BE7">
      <w:pPr>
        <w:pStyle w:val="Default"/>
        <w:ind w:left="720" w:firstLine="720"/>
        <w:rPr>
          <w:rFonts w:asciiTheme="minorHAnsi" w:hAnsiTheme="minorHAnsi" w:cstheme="minorHAnsi"/>
          <w:b/>
          <w:sz w:val="22"/>
          <w:szCs w:val="22"/>
        </w:rPr>
      </w:pPr>
      <w:r>
        <w:rPr>
          <w:rFonts w:asciiTheme="minorHAnsi" w:hAnsiTheme="minorHAnsi" w:cstheme="minorHAnsi"/>
          <w:sz w:val="22"/>
          <w:szCs w:val="22"/>
        </w:rPr>
        <w:t>fs@spectorkopec.com</w:t>
      </w:r>
      <w:r w:rsidR="008E0BE7" w:rsidRPr="00D45B8C">
        <w:rPr>
          <w:rFonts w:asciiTheme="minorHAnsi" w:hAnsiTheme="minorHAnsi" w:cstheme="minorHAnsi"/>
          <w:sz w:val="22"/>
          <w:szCs w:val="22"/>
        </w:rPr>
        <w:t xml:space="preserve"> </w:t>
      </w:r>
    </w:p>
    <w:p w:rsidR="00134429" w:rsidRDefault="00C738BA" w:rsidP="008E0BE7">
      <w:pPr>
        <w:pStyle w:val="Default"/>
        <w:ind w:left="720" w:firstLine="720"/>
        <w:rPr>
          <w:rFonts w:asciiTheme="minorHAnsi" w:hAnsiTheme="minorHAnsi" w:cstheme="minorHAnsi"/>
          <w:sz w:val="22"/>
          <w:szCs w:val="22"/>
        </w:rPr>
      </w:pPr>
      <w:r>
        <w:rPr>
          <w:rFonts w:asciiTheme="minorHAnsi" w:hAnsiTheme="minorHAnsi" w:cstheme="minorHAnsi"/>
          <w:sz w:val="22"/>
          <w:szCs w:val="22"/>
        </w:rPr>
        <w:t>Availab</w:t>
      </w:r>
      <w:r w:rsidR="00F81C43">
        <w:rPr>
          <w:rFonts w:asciiTheme="minorHAnsi" w:hAnsiTheme="minorHAnsi" w:cstheme="minorHAnsi"/>
          <w:sz w:val="22"/>
          <w:szCs w:val="22"/>
        </w:rPr>
        <w:t>le after each class</w:t>
      </w:r>
      <w:r>
        <w:rPr>
          <w:rFonts w:asciiTheme="minorHAnsi" w:hAnsiTheme="minorHAnsi" w:cstheme="minorHAnsi"/>
          <w:sz w:val="22"/>
          <w:szCs w:val="22"/>
        </w:rPr>
        <w:t xml:space="preserve"> or can be reached by email anytime</w:t>
      </w:r>
    </w:p>
    <w:p w:rsidR="00C738BA" w:rsidRPr="00D45B8C" w:rsidRDefault="00C738BA" w:rsidP="008E0BE7">
      <w:pPr>
        <w:pStyle w:val="Default"/>
        <w:ind w:left="720" w:firstLine="720"/>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 xml:space="preserve">Days/Time: </w:t>
      </w:r>
      <w:r w:rsidRPr="00D45B8C">
        <w:rPr>
          <w:rFonts w:asciiTheme="minorHAnsi" w:hAnsiTheme="minorHAnsi" w:cstheme="minorHAnsi"/>
          <w:b/>
          <w:bCs/>
          <w:sz w:val="22"/>
          <w:szCs w:val="22"/>
        </w:rPr>
        <w:tab/>
      </w:r>
      <w:r w:rsidR="00F81C43">
        <w:rPr>
          <w:rFonts w:asciiTheme="minorHAnsi" w:hAnsiTheme="minorHAnsi" w:cstheme="minorHAnsi"/>
          <w:sz w:val="22"/>
          <w:szCs w:val="22"/>
        </w:rPr>
        <w:t>Wednesdays/1:30pm-4:15pm</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F552FE">
      <w:pPr>
        <w:pStyle w:val="Default"/>
        <w:ind w:left="1440" w:hanging="1440"/>
        <w:rPr>
          <w:rFonts w:asciiTheme="minorHAnsi" w:hAnsiTheme="minorHAnsi" w:cstheme="minorHAnsi"/>
          <w:sz w:val="22"/>
          <w:szCs w:val="22"/>
        </w:rPr>
      </w:pPr>
      <w:r w:rsidRPr="00FC7AE1">
        <w:rPr>
          <w:rFonts w:asciiTheme="minorHAnsi" w:hAnsiTheme="minorHAnsi" w:cstheme="minorHAnsi"/>
          <w:b/>
          <w:bCs/>
          <w:sz w:val="22"/>
          <w:szCs w:val="22"/>
        </w:rPr>
        <w:t>Location:</w:t>
      </w:r>
      <w:r w:rsidRPr="00D45B8C">
        <w:rPr>
          <w:rFonts w:asciiTheme="minorHAnsi" w:hAnsiTheme="minorHAnsi" w:cstheme="minorHAnsi"/>
          <w:b/>
          <w:bCs/>
          <w:sz w:val="22"/>
          <w:szCs w:val="22"/>
        </w:rPr>
        <w:t xml:space="preserve"> </w:t>
      </w:r>
      <w:r w:rsidRPr="00D45B8C">
        <w:rPr>
          <w:rFonts w:asciiTheme="minorHAnsi" w:hAnsiTheme="minorHAnsi" w:cstheme="minorHAnsi"/>
          <w:sz w:val="22"/>
          <w:szCs w:val="22"/>
        </w:rPr>
        <w:tab/>
      </w:r>
      <w:r w:rsidR="00D45B8C" w:rsidRPr="00D45B8C">
        <w:rPr>
          <w:rFonts w:asciiTheme="minorHAnsi" w:hAnsiTheme="minorHAnsi" w:cstheme="minorHAnsi"/>
          <w:sz w:val="22"/>
          <w:szCs w:val="22"/>
        </w:rPr>
        <w:t>Room assignments are available through</w:t>
      </w:r>
      <w:r w:rsidR="00B80CB2" w:rsidRPr="00D45B8C">
        <w:rPr>
          <w:rFonts w:asciiTheme="minorHAnsi" w:hAnsiTheme="minorHAnsi" w:cstheme="minorHAnsi"/>
          <w:sz w:val="22"/>
          <w:szCs w:val="22"/>
        </w:rPr>
        <w:t xml:space="preserve"> MyUB.</w:t>
      </w:r>
      <w:r w:rsidR="00F552FE"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B80CB2" w:rsidRPr="00D45B8C" w:rsidRDefault="008E0BE7" w:rsidP="00B80CB2">
      <w:pPr>
        <w:pStyle w:val="Default"/>
        <w:rPr>
          <w:rFonts w:asciiTheme="minorHAnsi" w:hAnsiTheme="minorHAnsi" w:cstheme="minorHAnsi"/>
          <w:sz w:val="22"/>
          <w:szCs w:val="22"/>
        </w:rPr>
      </w:pPr>
      <w:r w:rsidRPr="00FC7AE1">
        <w:rPr>
          <w:rFonts w:asciiTheme="minorHAnsi" w:hAnsiTheme="minorHAnsi" w:cstheme="minorHAnsi"/>
          <w:b/>
          <w:bCs/>
          <w:sz w:val="22"/>
          <w:szCs w:val="22"/>
        </w:rPr>
        <w:t>Course Description</w:t>
      </w:r>
      <w:r w:rsidRPr="00FC7AE1">
        <w:rPr>
          <w:rFonts w:asciiTheme="minorHAnsi" w:hAnsiTheme="minorHAnsi" w:cstheme="minorHAnsi"/>
          <w:sz w:val="22"/>
          <w:szCs w:val="22"/>
        </w:rPr>
        <w:t>:</w:t>
      </w:r>
      <w:r w:rsidRPr="00D45B8C">
        <w:rPr>
          <w:rFonts w:asciiTheme="minorHAnsi" w:hAnsiTheme="minorHAnsi" w:cstheme="minorHAnsi"/>
          <w:sz w:val="22"/>
          <w:szCs w:val="22"/>
        </w:rPr>
        <w:t xml:space="preserve"> </w:t>
      </w:r>
      <w:r w:rsidR="00C738BA" w:rsidRPr="00C738BA">
        <w:rPr>
          <w:rFonts w:asciiTheme="minorHAnsi" w:hAnsiTheme="minorHAnsi" w:cstheme="minorHAnsi"/>
          <w:sz w:val="22"/>
          <w:szCs w:val="22"/>
        </w:rPr>
        <w:t>This is an introduction to the roles lawyers play in litigation.  Investigation, counseling, drafting, negotiation, and written and oral advocacy will be explored.  The course will take students through the stages of a lawsuit, from initial client interview through pleading, discovery, and pretrial into trial, in such a way as to emphasize the dynamic role an attorney has in developing and implementing a theory of the case and in exploring the relationship between law and fact.  The medium of instruction will be primarily simulation of a real case in which the students will be required to perform as attorneys for one or another party.  Prerequisites: First- year day courses.</w:t>
      </w:r>
    </w:p>
    <w:p w:rsidR="00C738BA" w:rsidRDefault="00C738BA" w:rsidP="008E0BE7">
      <w:pPr>
        <w:pStyle w:val="Default"/>
        <w:rPr>
          <w:rFonts w:asciiTheme="minorHAnsi" w:hAnsiTheme="minorHAnsi" w:cstheme="minorHAnsi"/>
          <w:b/>
          <w:bCs/>
          <w:sz w:val="22"/>
          <w:szCs w:val="22"/>
        </w:rPr>
      </w:pPr>
    </w:p>
    <w:p w:rsidR="008E0BE7" w:rsidRPr="00C738BA" w:rsidRDefault="008E0BE7" w:rsidP="008E0BE7">
      <w:pPr>
        <w:pStyle w:val="Default"/>
        <w:rPr>
          <w:rFonts w:asciiTheme="minorHAnsi" w:hAnsiTheme="minorHAnsi" w:cstheme="minorHAnsi"/>
          <w:i/>
          <w:sz w:val="22"/>
          <w:szCs w:val="22"/>
        </w:rPr>
      </w:pPr>
      <w:r w:rsidRPr="00D45B8C">
        <w:rPr>
          <w:rFonts w:asciiTheme="minorHAnsi" w:hAnsiTheme="minorHAnsi" w:cstheme="minorHAnsi"/>
          <w:b/>
          <w:bCs/>
          <w:sz w:val="22"/>
          <w:szCs w:val="22"/>
        </w:rPr>
        <w:t xml:space="preserve">Course Materials: </w:t>
      </w:r>
      <w:r w:rsidR="00C738BA">
        <w:rPr>
          <w:rFonts w:asciiTheme="minorHAnsi" w:hAnsiTheme="minorHAnsi" w:cstheme="minorHAnsi"/>
          <w:b/>
          <w:bCs/>
          <w:sz w:val="22"/>
          <w:szCs w:val="22"/>
        </w:rPr>
        <w:t xml:space="preserve"> </w:t>
      </w:r>
      <w:r w:rsidR="00C738BA">
        <w:rPr>
          <w:rFonts w:asciiTheme="minorHAnsi" w:hAnsiTheme="minorHAnsi" w:cstheme="minorHAnsi"/>
          <w:bCs/>
          <w:sz w:val="22"/>
          <w:szCs w:val="22"/>
        </w:rPr>
        <w:t xml:space="preserve">Thomas Mauet, </w:t>
      </w:r>
      <w:r w:rsidR="00C738BA" w:rsidRPr="00C738BA">
        <w:rPr>
          <w:rFonts w:asciiTheme="minorHAnsi" w:hAnsiTheme="minorHAnsi" w:cstheme="minorHAnsi"/>
          <w:bCs/>
          <w:i/>
          <w:sz w:val="22"/>
          <w:szCs w:val="22"/>
        </w:rPr>
        <w:t>Pretrial</w:t>
      </w:r>
      <w:r w:rsidR="00C738BA">
        <w:rPr>
          <w:rFonts w:asciiTheme="minorHAnsi" w:hAnsiTheme="minorHAnsi" w:cstheme="minorHAnsi"/>
          <w:bCs/>
          <w:i/>
          <w:sz w:val="22"/>
          <w:szCs w:val="22"/>
        </w:rPr>
        <w:t xml:space="preserve"> 9</w:t>
      </w:r>
      <w:r w:rsidR="00C738BA" w:rsidRPr="00C738BA">
        <w:rPr>
          <w:rFonts w:asciiTheme="minorHAnsi" w:hAnsiTheme="minorHAnsi" w:cstheme="minorHAnsi"/>
          <w:bCs/>
          <w:i/>
          <w:sz w:val="22"/>
          <w:szCs w:val="22"/>
          <w:vertAlign w:val="superscript"/>
        </w:rPr>
        <w:t>th</w:t>
      </w:r>
      <w:r w:rsidR="00C738BA">
        <w:rPr>
          <w:rFonts w:asciiTheme="minorHAnsi" w:hAnsiTheme="minorHAnsi" w:cstheme="minorHAnsi"/>
          <w:bCs/>
          <w:i/>
          <w:sz w:val="22"/>
          <w:szCs w:val="22"/>
        </w:rPr>
        <w:t xml:space="preserve"> Edition</w:t>
      </w:r>
    </w:p>
    <w:p w:rsidR="008E0BE7" w:rsidRDefault="00F66FA8" w:rsidP="00B80CB2">
      <w:pPr>
        <w:pStyle w:val="Defaul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Maryland Rules of Civil Procedure (accessed online)</w:t>
      </w:r>
    </w:p>
    <w:p w:rsidR="00F66FA8" w:rsidRDefault="00F66FA8" w:rsidP="00B80CB2">
      <w:pPr>
        <w:pStyle w:val="Defaul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      Federal Rules of Civil Procedure (accessed online)</w:t>
      </w:r>
    </w:p>
    <w:p w:rsidR="00F66FA8" w:rsidRPr="00D45B8C" w:rsidRDefault="00F66FA8" w:rsidP="00B80CB2">
      <w:pPr>
        <w:pStyle w:val="Defaul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Distributed Materials</w:t>
      </w:r>
    </w:p>
    <w:p w:rsidR="008E0BE7" w:rsidRPr="00D45B8C" w:rsidRDefault="008E0BE7" w:rsidP="008E0BE7">
      <w:pPr>
        <w:pStyle w:val="Default"/>
        <w:rPr>
          <w:rFonts w:asciiTheme="minorHAnsi" w:hAnsiTheme="minorHAnsi" w:cstheme="minorHAnsi"/>
          <w:b/>
          <w:bCs/>
          <w:sz w:val="22"/>
          <w:szCs w:val="22"/>
        </w:rPr>
      </w:pPr>
    </w:p>
    <w:p w:rsidR="008E0BE7" w:rsidRPr="00D45B8C" w:rsidRDefault="00F552FE"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Student Learning Outcomes:</w:t>
      </w:r>
    </w:p>
    <w:p w:rsidR="006508D9" w:rsidRDefault="006508D9" w:rsidP="008E0BE7">
      <w:pPr>
        <w:pStyle w:val="Default"/>
        <w:rPr>
          <w:rFonts w:asciiTheme="minorHAnsi" w:hAnsiTheme="minorHAnsi" w:cstheme="minorHAnsi"/>
          <w:sz w:val="22"/>
          <w:szCs w:val="22"/>
        </w:rPr>
      </w:pPr>
      <w:r>
        <w:rPr>
          <w:rFonts w:asciiTheme="minorHAnsi" w:hAnsiTheme="minorHAnsi" w:cstheme="minorHAnsi"/>
          <w:sz w:val="22"/>
          <w:szCs w:val="22"/>
        </w:rPr>
        <w:t>Analyzing the factual and legal components in case selection</w:t>
      </w:r>
    </w:p>
    <w:p w:rsidR="006508D9" w:rsidRDefault="006508D9" w:rsidP="008E0BE7">
      <w:pPr>
        <w:pStyle w:val="Default"/>
        <w:rPr>
          <w:rFonts w:asciiTheme="minorHAnsi" w:hAnsiTheme="minorHAnsi" w:cstheme="minorHAnsi"/>
          <w:sz w:val="22"/>
          <w:szCs w:val="22"/>
        </w:rPr>
      </w:pPr>
      <w:r>
        <w:rPr>
          <w:rFonts w:asciiTheme="minorHAnsi" w:hAnsiTheme="minorHAnsi" w:cstheme="minorHAnsi"/>
          <w:sz w:val="22"/>
          <w:szCs w:val="22"/>
        </w:rPr>
        <w:t>Drafting Pleadings</w:t>
      </w:r>
    </w:p>
    <w:p w:rsidR="006508D9" w:rsidRDefault="006508D9" w:rsidP="008E0BE7">
      <w:pPr>
        <w:pStyle w:val="Default"/>
        <w:rPr>
          <w:rFonts w:asciiTheme="minorHAnsi" w:hAnsiTheme="minorHAnsi" w:cstheme="minorHAnsi"/>
          <w:sz w:val="22"/>
          <w:szCs w:val="22"/>
        </w:rPr>
      </w:pPr>
      <w:r>
        <w:rPr>
          <w:rFonts w:asciiTheme="minorHAnsi" w:hAnsiTheme="minorHAnsi" w:cstheme="minorHAnsi"/>
          <w:sz w:val="22"/>
          <w:szCs w:val="22"/>
        </w:rPr>
        <w:t>Developing Discovery Plans</w:t>
      </w:r>
    </w:p>
    <w:p w:rsidR="006508D9" w:rsidRDefault="00AF0BE8" w:rsidP="008E0BE7">
      <w:pPr>
        <w:pStyle w:val="Default"/>
        <w:rPr>
          <w:rFonts w:asciiTheme="minorHAnsi" w:hAnsiTheme="minorHAnsi" w:cstheme="minorHAnsi"/>
          <w:sz w:val="22"/>
          <w:szCs w:val="22"/>
        </w:rPr>
      </w:pPr>
      <w:r>
        <w:rPr>
          <w:rFonts w:asciiTheme="minorHAnsi" w:hAnsiTheme="minorHAnsi" w:cstheme="minorHAnsi"/>
          <w:sz w:val="22"/>
          <w:szCs w:val="22"/>
        </w:rPr>
        <w:t xml:space="preserve">Drafting of </w:t>
      </w:r>
      <w:r w:rsidR="00EF5080">
        <w:rPr>
          <w:rFonts w:asciiTheme="minorHAnsi" w:hAnsiTheme="minorHAnsi" w:cstheme="minorHAnsi"/>
          <w:sz w:val="22"/>
          <w:szCs w:val="22"/>
        </w:rPr>
        <w:t>W</w:t>
      </w:r>
      <w:r w:rsidR="006508D9">
        <w:rPr>
          <w:rFonts w:asciiTheme="minorHAnsi" w:hAnsiTheme="minorHAnsi" w:cstheme="minorHAnsi"/>
          <w:sz w:val="22"/>
          <w:szCs w:val="22"/>
        </w:rPr>
        <w:t>ritten discovery</w:t>
      </w:r>
    </w:p>
    <w:p w:rsidR="0062233D" w:rsidRDefault="0062233D" w:rsidP="008E0BE7">
      <w:pPr>
        <w:pStyle w:val="Default"/>
        <w:rPr>
          <w:rFonts w:asciiTheme="minorHAnsi" w:hAnsiTheme="minorHAnsi" w:cstheme="minorHAnsi"/>
          <w:sz w:val="22"/>
          <w:szCs w:val="22"/>
        </w:rPr>
      </w:pPr>
      <w:r>
        <w:rPr>
          <w:rFonts w:asciiTheme="minorHAnsi" w:hAnsiTheme="minorHAnsi" w:cstheme="minorHAnsi"/>
          <w:sz w:val="22"/>
          <w:szCs w:val="22"/>
        </w:rPr>
        <w:t>Deciding on Motions Practice</w:t>
      </w:r>
    </w:p>
    <w:p w:rsidR="0062233D" w:rsidRDefault="0062233D" w:rsidP="008E0BE7">
      <w:pPr>
        <w:pStyle w:val="Default"/>
        <w:rPr>
          <w:rFonts w:asciiTheme="minorHAnsi" w:hAnsiTheme="minorHAnsi" w:cstheme="minorHAnsi"/>
          <w:sz w:val="22"/>
          <w:szCs w:val="22"/>
        </w:rPr>
      </w:pPr>
      <w:r>
        <w:rPr>
          <w:rFonts w:asciiTheme="minorHAnsi" w:hAnsiTheme="minorHAnsi" w:cstheme="minorHAnsi"/>
          <w:sz w:val="22"/>
          <w:szCs w:val="22"/>
        </w:rPr>
        <w:t>Evaluating Settlement Strategy</w:t>
      </w:r>
    </w:p>
    <w:p w:rsidR="006508D9" w:rsidRDefault="006508D9" w:rsidP="008E0BE7">
      <w:pPr>
        <w:pStyle w:val="Default"/>
        <w:rPr>
          <w:rFonts w:asciiTheme="minorHAnsi" w:hAnsiTheme="minorHAnsi" w:cstheme="minorHAnsi"/>
          <w:sz w:val="22"/>
          <w:szCs w:val="22"/>
        </w:rPr>
      </w:pPr>
    </w:p>
    <w:p w:rsidR="008E0BE7" w:rsidRPr="006508D9" w:rsidRDefault="008E0BE7" w:rsidP="008E0BE7">
      <w:pPr>
        <w:pStyle w:val="Default"/>
        <w:rPr>
          <w:rFonts w:asciiTheme="minorHAnsi" w:hAnsiTheme="minorHAnsi" w:cstheme="minorHAnsi"/>
          <w:b/>
          <w:bCs/>
          <w:sz w:val="22"/>
          <w:szCs w:val="22"/>
        </w:rPr>
      </w:pPr>
      <w:r w:rsidRPr="00FC7AE1">
        <w:rPr>
          <w:rFonts w:asciiTheme="minorHAnsi" w:hAnsiTheme="minorHAnsi" w:cstheme="minorHAnsi"/>
          <w:b/>
          <w:bCs/>
          <w:sz w:val="22"/>
          <w:szCs w:val="22"/>
        </w:rPr>
        <w:t>Grades:</w:t>
      </w:r>
      <w:r w:rsidRPr="00D45B8C">
        <w:rPr>
          <w:rFonts w:asciiTheme="minorHAnsi" w:hAnsiTheme="minorHAnsi" w:cstheme="minorHAnsi"/>
          <w:b/>
          <w:bCs/>
          <w:sz w:val="22"/>
          <w:szCs w:val="22"/>
        </w:rPr>
        <w:t xml:space="preserve"> </w:t>
      </w:r>
    </w:p>
    <w:p w:rsidR="0062233D" w:rsidRDefault="00F81C43" w:rsidP="008E0BE7">
      <w:pPr>
        <w:pStyle w:val="Default"/>
        <w:rPr>
          <w:rFonts w:asciiTheme="minorHAnsi" w:hAnsiTheme="minorHAnsi" w:cstheme="minorHAnsi"/>
          <w:sz w:val="22"/>
          <w:szCs w:val="22"/>
        </w:rPr>
      </w:pPr>
      <w:r>
        <w:rPr>
          <w:rFonts w:asciiTheme="minorHAnsi" w:hAnsiTheme="minorHAnsi" w:cstheme="minorHAnsi"/>
          <w:sz w:val="22"/>
          <w:szCs w:val="22"/>
        </w:rPr>
        <w:t>60%</w:t>
      </w:r>
      <w:r w:rsidR="0062233D">
        <w:rPr>
          <w:rFonts w:asciiTheme="minorHAnsi" w:hAnsiTheme="minorHAnsi" w:cstheme="minorHAnsi"/>
          <w:sz w:val="22"/>
          <w:szCs w:val="22"/>
        </w:rPr>
        <w:t xml:space="preserve"> based on written assignments</w:t>
      </w:r>
    </w:p>
    <w:p w:rsidR="008E0BE7" w:rsidRPr="00D45B8C" w:rsidRDefault="00F81C43" w:rsidP="008E0BE7">
      <w:pPr>
        <w:pStyle w:val="Default"/>
        <w:rPr>
          <w:rFonts w:asciiTheme="minorHAnsi" w:hAnsiTheme="minorHAnsi" w:cstheme="minorHAnsi"/>
          <w:b/>
          <w:bCs/>
          <w:sz w:val="22"/>
          <w:szCs w:val="22"/>
        </w:rPr>
      </w:pPr>
      <w:r>
        <w:rPr>
          <w:rFonts w:asciiTheme="minorHAnsi" w:hAnsiTheme="minorHAnsi" w:cstheme="minorHAnsi"/>
          <w:sz w:val="22"/>
          <w:szCs w:val="22"/>
        </w:rPr>
        <w:t>40</w:t>
      </w:r>
      <w:r w:rsidR="0062233D">
        <w:rPr>
          <w:rFonts w:asciiTheme="minorHAnsi" w:hAnsiTheme="minorHAnsi" w:cstheme="minorHAnsi"/>
          <w:sz w:val="22"/>
          <w:szCs w:val="22"/>
        </w:rPr>
        <w:t xml:space="preserve">% based on in class oral exercises and class participation </w:t>
      </w:r>
    </w:p>
    <w:p w:rsidR="0062233D" w:rsidRDefault="0062233D" w:rsidP="008E0BE7">
      <w:pPr>
        <w:pStyle w:val="Default"/>
        <w:rPr>
          <w:rFonts w:asciiTheme="minorHAnsi" w:hAnsiTheme="minorHAnsi" w:cstheme="minorHAnsi"/>
          <w:b/>
          <w:bCs/>
          <w:sz w:val="22"/>
          <w:szCs w:val="22"/>
        </w:rPr>
      </w:pPr>
    </w:p>
    <w:p w:rsidR="008E0BE7" w:rsidRPr="00D45B8C" w:rsidRDefault="00444083"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Course Expectations</w:t>
      </w:r>
      <w:r w:rsidR="008E0BE7" w:rsidRPr="00FC7AE1">
        <w:rPr>
          <w:rFonts w:asciiTheme="minorHAnsi" w:hAnsiTheme="minorHAnsi" w:cstheme="minorHAnsi"/>
          <w:b/>
          <w:bCs/>
          <w:sz w:val="22"/>
          <w:szCs w:val="22"/>
        </w:rPr>
        <w:t>:</w:t>
      </w:r>
      <w:r w:rsidR="008E0BE7" w:rsidRPr="00D45B8C">
        <w:rPr>
          <w:rFonts w:asciiTheme="minorHAnsi" w:hAnsiTheme="minorHAnsi" w:cstheme="minorHAnsi"/>
          <w:b/>
          <w:bCs/>
          <w:sz w:val="22"/>
          <w:szCs w:val="22"/>
        </w:rPr>
        <w:t xml:space="preserve"> </w:t>
      </w:r>
    </w:p>
    <w:p w:rsidR="00444083" w:rsidRPr="00D45B8C" w:rsidRDefault="00444083" w:rsidP="00444083">
      <w:pPr>
        <w:rPr>
          <w:rFonts w:asciiTheme="minorHAnsi" w:hAnsiTheme="minorHAnsi"/>
          <w:sz w:val="22"/>
          <w:szCs w:val="22"/>
        </w:rPr>
      </w:pPr>
      <w:r w:rsidRPr="00D45B8C">
        <w:rPr>
          <w:rFonts w:asciiTheme="minorHAnsi" w:hAnsiTheme="minorHAnsi" w:cstheme="minorHAnsi"/>
          <w:sz w:val="22"/>
          <w:szCs w:val="22"/>
        </w:rPr>
        <w:t xml:space="preserve">American Bar Association </w:t>
      </w:r>
      <w:r w:rsidR="00B80CB2" w:rsidRPr="00D45B8C">
        <w:rPr>
          <w:rFonts w:asciiTheme="minorHAnsi" w:hAnsiTheme="minorHAnsi" w:cstheme="minorHAnsi"/>
          <w:sz w:val="22"/>
          <w:szCs w:val="22"/>
        </w:rPr>
        <w:t>S</w:t>
      </w:r>
      <w:r w:rsidRPr="00D45B8C">
        <w:rPr>
          <w:rFonts w:asciiTheme="minorHAnsi" w:hAnsiTheme="minorHAnsi" w:cstheme="minorHAnsi"/>
          <w:sz w:val="22"/>
          <w:szCs w:val="22"/>
        </w:rPr>
        <w:t xml:space="preserve">tandards </w:t>
      </w:r>
      <w:r w:rsidR="00B80CB2" w:rsidRPr="00D45B8C">
        <w:rPr>
          <w:rFonts w:asciiTheme="minorHAnsi" w:hAnsiTheme="minorHAnsi" w:cstheme="minorHAnsi"/>
          <w:sz w:val="22"/>
          <w:szCs w:val="22"/>
        </w:rPr>
        <w:t xml:space="preserve">for Law Schools </w:t>
      </w:r>
      <w:r w:rsidRPr="00D45B8C">
        <w:rPr>
          <w:rFonts w:asciiTheme="minorHAnsi" w:hAnsiTheme="minorHAnsi" w:cstheme="minorHAnsi"/>
          <w:sz w:val="22"/>
          <w:szCs w:val="22"/>
        </w:rPr>
        <w:t xml:space="preserve">establish guidelines for the amount of work students should expect to complete for each credit earned. Students should expect approximately one hour of classroom instruction and two hours of out-of-class work for each credit earned in a class, or an equivalent amount of work </w:t>
      </w:r>
      <w:r w:rsidRPr="00D45B8C">
        <w:rPr>
          <w:rFonts w:asciiTheme="minorHAnsi" w:hAnsiTheme="minorHAnsi"/>
          <w:sz w:val="22"/>
          <w:szCs w:val="22"/>
        </w:rPr>
        <w:t>for other academic activities, such as simulations, externships, clinical supervision, co-curricular activities, and other academic work leading to the award of credit hours.</w:t>
      </w:r>
    </w:p>
    <w:p w:rsidR="00444083" w:rsidRPr="00D45B8C" w:rsidRDefault="00444083" w:rsidP="008E0BE7">
      <w:pPr>
        <w:pStyle w:val="Default"/>
        <w:rPr>
          <w:rFonts w:asciiTheme="minorHAnsi" w:hAnsiTheme="minorHAnsi" w:cstheme="minorHAnsi"/>
          <w:sz w:val="22"/>
          <w:szCs w:val="22"/>
        </w:rPr>
      </w:pPr>
    </w:p>
    <w:p w:rsidR="008E0BE7" w:rsidRPr="00D45B8C" w:rsidRDefault="008E0BE7" w:rsidP="008E0BE7">
      <w:pPr>
        <w:pStyle w:val="Default"/>
        <w:ind w:left="720"/>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lastRenderedPageBreak/>
        <w:t>Attendance</w:t>
      </w:r>
      <w:r w:rsidRPr="00D45B8C">
        <w:rPr>
          <w:rFonts w:asciiTheme="minorHAnsi" w:hAnsiTheme="minorHAnsi" w:cstheme="minorHAnsi"/>
          <w:sz w:val="22"/>
          <w:szCs w:val="22"/>
        </w:rPr>
        <w:t xml:space="preserve">: </w:t>
      </w:r>
    </w:p>
    <w:p w:rsidR="008E0BE7" w:rsidRPr="00D45B8C" w:rsidRDefault="008E0BE7" w:rsidP="008E0BE7">
      <w:pPr>
        <w:tabs>
          <w:tab w:val="left" w:pos="6487"/>
          <w:tab w:val="decimal" w:pos="7576"/>
        </w:tabs>
        <w:autoSpaceDE w:val="0"/>
        <w:autoSpaceDN w:val="0"/>
        <w:adjustRightInd w:val="0"/>
        <w:jc w:val="both"/>
        <w:rPr>
          <w:rFonts w:asciiTheme="minorHAnsi" w:hAnsiTheme="minorHAnsi"/>
          <w:sz w:val="22"/>
          <w:szCs w:val="22"/>
        </w:rPr>
      </w:pPr>
      <w:r w:rsidRPr="00D45B8C">
        <w:rPr>
          <w:rFonts w:asciiTheme="minorHAnsi" w:hAnsiTheme="minorHAnsi"/>
          <w:sz w:val="22"/>
          <w:szCs w:val="22"/>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rsidR="008E0BE7" w:rsidRPr="00D45B8C" w:rsidRDefault="008E0BE7" w:rsidP="008E0BE7">
      <w:pPr>
        <w:tabs>
          <w:tab w:val="left" w:pos="710"/>
          <w:tab w:val="left" w:pos="6487"/>
          <w:tab w:val="decimal" w:pos="7576"/>
        </w:tabs>
        <w:autoSpaceDE w:val="0"/>
        <w:autoSpaceDN w:val="0"/>
        <w:adjustRightInd w:val="0"/>
        <w:ind w:left="360" w:firstLine="720"/>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D45B8C" w:rsidTr="00A42F22">
        <w:trPr>
          <w:trHeight w:val="300"/>
          <w:jc w:val="center"/>
        </w:trPr>
        <w:tc>
          <w:tcPr>
            <w:tcW w:w="9036" w:type="dxa"/>
            <w:gridSpan w:val="3"/>
            <w:shd w:val="pct5" w:color="auto" w:fill="auto"/>
          </w:tcPr>
          <w:p w:rsidR="008E0BE7" w:rsidRPr="00D45B8C" w:rsidRDefault="008E0BE7" w:rsidP="00E226B6">
            <w:pPr>
              <w:tabs>
                <w:tab w:val="left" w:pos="710"/>
                <w:tab w:val="left" w:pos="6487"/>
                <w:tab w:val="decimal" w:pos="7576"/>
              </w:tabs>
              <w:autoSpaceDE w:val="0"/>
              <w:autoSpaceDN w:val="0"/>
              <w:adjustRightInd w:val="0"/>
              <w:rPr>
                <w:rFonts w:asciiTheme="minorHAnsi" w:hAnsiTheme="minorHAnsi"/>
                <w:sz w:val="22"/>
                <w:szCs w:val="22"/>
              </w:rPr>
            </w:pPr>
            <w:r w:rsidRPr="00D45B8C">
              <w:rPr>
                <w:rFonts w:asciiTheme="minorHAnsi" w:hAnsiTheme="minorHAnsi"/>
                <w:sz w:val="22"/>
                <w:szCs w:val="22"/>
              </w:rPr>
              <w:t>Regular Semester Hours</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Credit Hours</w:t>
            </w:r>
          </w:p>
        </w:tc>
        <w:tc>
          <w:tcPr>
            <w:tcW w:w="6527" w:type="dxa"/>
            <w:gridSpan w:val="2"/>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Meetings Per Week</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1</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3</w:t>
            </w: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rsidTr="006A67A2">
        <w:trPr>
          <w:trHeight w:val="282"/>
          <w:jc w:val="center"/>
        </w:trPr>
        <w:tc>
          <w:tcPr>
            <w:tcW w:w="2509"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4</w:t>
            </w:r>
          </w:p>
        </w:tc>
        <w:tc>
          <w:tcPr>
            <w:tcW w:w="3330"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w:t>
            </w:r>
          </w:p>
        </w:tc>
        <w:tc>
          <w:tcPr>
            <w:tcW w:w="3197"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bl>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Course Web</w:t>
      </w:r>
      <w:r w:rsidR="00B80CB2" w:rsidRPr="00FC7AE1">
        <w:rPr>
          <w:rFonts w:asciiTheme="minorHAnsi" w:hAnsiTheme="minorHAnsi" w:cstheme="minorHAnsi"/>
          <w:b/>
          <w:bCs/>
          <w:sz w:val="22"/>
          <w:szCs w:val="22"/>
        </w:rPr>
        <w:t>site</w:t>
      </w:r>
      <w:r w:rsidRPr="00FC7AE1">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This course has a TWEN </w:t>
      </w:r>
      <w:r w:rsidR="00134429" w:rsidRPr="00D45B8C">
        <w:rPr>
          <w:rFonts w:asciiTheme="minorHAnsi" w:hAnsiTheme="minorHAnsi" w:cstheme="minorHAnsi"/>
          <w:sz w:val="22"/>
          <w:szCs w:val="22"/>
        </w:rPr>
        <w:t>page</w:t>
      </w:r>
      <w:r w:rsidRPr="00D45B8C">
        <w:rPr>
          <w:rFonts w:asciiTheme="minorHAnsi" w:hAnsiTheme="minorHAnsi" w:cstheme="minorHAnsi"/>
          <w:sz w:val="22"/>
          <w:szCs w:val="22"/>
        </w:rPr>
        <w:t xml:space="preserve"> that links to this syllabus, announcements, the class assignmen</w:t>
      </w:r>
      <w:r w:rsidR="00134429" w:rsidRPr="00D45B8C">
        <w:rPr>
          <w:rFonts w:asciiTheme="minorHAnsi" w:hAnsiTheme="minorHAnsi" w:cstheme="minorHAnsi"/>
          <w:sz w:val="22"/>
          <w:szCs w:val="22"/>
        </w:rPr>
        <w:t xml:space="preserve">ts, </w:t>
      </w:r>
      <w:r w:rsidRPr="00D45B8C">
        <w:rPr>
          <w:rFonts w:asciiTheme="minorHAnsi" w:hAnsiTheme="minorHAnsi" w:cstheme="minorHAnsi"/>
          <w:sz w:val="22"/>
          <w:szCs w:val="22"/>
        </w:rPr>
        <w:t xml:space="preserve">and other class materials. You are responsible for self-enrolling in the </w:t>
      </w:r>
      <w:r w:rsidR="00134429" w:rsidRPr="00D45B8C">
        <w:rPr>
          <w:rFonts w:asciiTheme="minorHAnsi" w:hAnsiTheme="minorHAnsi" w:cstheme="minorHAnsi"/>
          <w:sz w:val="22"/>
          <w:szCs w:val="22"/>
        </w:rPr>
        <w:t>TWEN page</w:t>
      </w:r>
      <w:r w:rsidR="00F552FE" w:rsidRPr="00D45B8C">
        <w:rPr>
          <w:rFonts w:asciiTheme="minorHAnsi" w:hAnsiTheme="minorHAnsi" w:cstheme="minorHAnsi"/>
          <w:sz w:val="22"/>
          <w:szCs w:val="22"/>
        </w:rPr>
        <w:t xml:space="preserve"> and for checking </w:t>
      </w:r>
      <w:r w:rsidR="00134429" w:rsidRPr="00D45B8C">
        <w:rPr>
          <w:rFonts w:asciiTheme="minorHAnsi" w:hAnsiTheme="minorHAnsi" w:cstheme="minorHAnsi"/>
          <w:sz w:val="22"/>
          <w:szCs w:val="22"/>
        </w:rPr>
        <w:t>it</w:t>
      </w:r>
      <w:r w:rsidRPr="00D45B8C">
        <w:rPr>
          <w:rFonts w:asciiTheme="minorHAnsi" w:hAnsiTheme="minorHAnsi" w:cstheme="minorHAnsi"/>
          <w:sz w:val="22"/>
          <w:szCs w:val="22"/>
        </w:rPr>
        <w:t xml:space="preserve"> regularly</w:t>
      </w:r>
      <w:r w:rsidR="00F552FE" w:rsidRPr="00D45B8C">
        <w:rPr>
          <w:rFonts w:asciiTheme="minorHAnsi" w:hAnsiTheme="minorHAnsi" w:cstheme="minorHAnsi"/>
          <w:sz w:val="22"/>
          <w:szCs w:val="22"/>
        </w:rPr>
        <w:t xml:space="preserve"> for course </w:t>
      </w:r>
      <w:r w:rsidR="00D73539" w:rsidRPr="00D45B8C">
        <w:rPr>
          <w:rFonts w:asciiTheme="minorHAnsi" w:hAnsiTheme="minorHAnsi" w:cstheme="minorHAnsi"/>
          <w:sz w:val="22"/>
          <w:szCs w:val="22"/>
        </w:rPr>
        <w:t>information</w:t>
      </w:r>
      <w:r w:rsidRPr="00D45B8C">
        <w:rPr>
          <w:rFonts w:asciiTheme="minorHAnsi" w:hAnsiTheme="minorHAnsi" w:cstheme="minorHAnsi"/>
          <w:sz w:val="22"/>
          <w:szCs w:val="22"/>
        </w:rPr>
        <w:t>.</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Computers</w:t>
      </w:r>
      <w:r w:rsidR="00F552FE" w:rsidRPr="00D45B8C">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A30515" w:rsidP="008E0BE7">
      <w:pPr>
        <w:pStyle w:val="Default"/>
        <w:rPr>
          <w:rFonts w:asciiTheme="minorHAnsi" w:hAnsiTheme="minorHAnsi" w:cstheme="minorHAnsi"/>
          <w:sz w:val="22"/>
          <w:szCs w:val="22"/>
        </w:rPr>
      </w:pPr>
      <w:r>
        <w:rPr>
          <w:rFonts w:asciiTheme="minorHAnsi" w:hAnsiTheme="minorHAnsi" w:cstheme="minorHAnsi"/>
          <w:sz w:val="22"/>
          <w:szCs w:val="22"/>
        </w:rPr>
        <w:t>Students may</w:t>
      </w:r>
      <w:r w:rsidR="008E0BE7" w:rsidRPr="00D45B8C">
        <w:rPr>
          <w:rFonts w:asciiTheme="minorHAnsi" w:hAnsiTheme="minorHAnsi" w:cstheme="minorHAnsi"/>
          <w:sz w:val="22"/>
          <w:szCs w:val="22"/>
        </w:rPr>
        <w:t xml:space="preserve"> use laptop computers for class related purposes.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Class Cancellation</w:t>
      </w:r>
      <w:r w:rsidR="00F552FE" w:rsidRPr="00D45B8C">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If the instructor must cancel a class, notices will be sent to students via email and posted on the classroom door.  If there is inclement weather, students should visit the University of Baltimore web </w:t>
      </w:r>
      <w:r w:rsidR="00444083" w:rsidRPr="00D45B8C">
        <w:rPr>
          <w:rFonts w:asciiTheme="minorHAnsi" w:hAnsiTheme="minorHAnsi" w:cstheme="minorHAnsi"/>
          <w:sz w:val="22"/>
          <w:szCs w:val="22"/>
        </w:rPr>
        <w:t>site</w:t>
      </w:r>
      <w:r w:rsidRPr="00D45B8C">
        <w:rPr>
          <w:rFonts w:asciiTheme="minorHAnsi" w:hAnsiTheme="minorHAnsi" w:cstheme="minorHAnsi"/>
          <w:sz w:val="22"/>
          <w:szCs w:val="22"/>
        </w:rPr>
        <w:t xml:space="preserve"> or call the University's Snow Closing Line at (410) 837-4201. If the University is </w:t>
      </w:r>
      <w:r w:rsidR="00334BDA" w:rsidRPr="00D45B8C">
        <w:rPr>
          <w:rFonts w:asciiTheme="minorHAnsi" w:hAnsiTheme="minorHAnsi" w:cstheme="minorHAnsi"/>
          <w:sz w:val="22"/>
          <w:szCs w:val="22"/>
        </w:rPr>
        <w:t>open</w:t>
      </w:r>
      <w:r w:rsidRPr="00D45B8C">
        <w:rPr>
          <w:rFonts w:asciiTheme="minorHAnsi" w:hAnsiTheme="minorHAnsi" w:cstheme="minorHAnsi"/>
          <w:sz w:val="22"/>
          <w:szCs w:val="22"/>
        </w:rPr>
        <w:t xml:space="preserve">, students should presume that classes are running on the normal schedule. </w:t>
      </w:r>
    </w:p>
    <w:p w:rsidR="008E0BE7" w:rsidRPr="00D45B8C" w:rsidRDefault="008E0BE7" w:rsidP="008E0BE7">
      <w:pPr>
        <w:pStyle w:val="Default"/>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b/>
          <w:bCs/>
          <w:sz w:val="22"/>
          <w:szCs w:val="22"/>
        </w:rPr>
      </w:pPr>
      <w:r w:rsidRPr="00FC7AE1">
        <w:rPr>
          <w:rFonts w:asciiTheme="minorHAnsi" w:hAnsiTheme="minorHAnsi" w:cstheme="minorHAnsi"/>
          <w:b/>
          <w:bCs/>
          <w:sz w:val="22"/>
          <w:szCs w:val="22"/>
        </w:rPr>
        <w:t>Academic Integrity</w:t>
      </w:r>
      <w:r w:rsidR="00F552FE" w:rsidRPr="00FC7AE1">
        <w:rPr>
          <w:rFonts w:asciiTheme="minorHAnsi" w:hAnsiTheme="minorHAnsi" w:cstheme="minorHAnsi"/>
          <w:b/>
          <w:bCs/>
          <w:sz w:val="22"/>
          <w:szCs w:val="22"/>
        </w:rPr>
        <w:t>:</w:t>
      </w:r>
    </w:p>
    <w:p w:rsidR="00A13AD0" w:rsidRPr="00A13AD0" w:rsidRDefault="00A13AD0" w:rsidP="00A13AD0">
      <w:pPr>
        <w:rPr>
          <w:rFonts w:asciiTheme="minorHAnsi" w:hAnsiTheme="minorHAnsi"/>
          <w:sz w:val="22"/>
          <w:szCs w:val="22"/>
        </w:rPr>
      </w:pPr>
      <w:r w:rsidRPr="00A13AD0">
        <w:rPr>
          <w:rFonts w:asciiTheme="minorHAnsi" w:hAnsiTheme="minorHAnsi"/>
          <w:sz w:val="22"/>
          <w:szCs w:val="22"/>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r>
        <w:rPr>
          <w:rFonts w:asciiTheme="minorHAnsi" w:hAnsiTheme="minorHAnsi"/>
          <w:sz w:val="22"/>
          <w:szCs w:val="22"/>
        </w:rPr>
        <w:t>.</w:t>
      </w:r>
    </w:p>
    <w:p w:rsidR="00163F36" w:rsidRPr="00D45B8C" w:rsidRDefault="00163F36" w:rsidP="00163F36">
      <w:pPr>
        <w:autoSpaceDE w:val="0"/>
        <w:autoSpaceDN w:val="0"/>
        <w:adjustRightInd w:val="0"/>
        <w:rPr>
          <w:rFonts w:asciiTheme="minorHAnsi" w:eastAsia="Calibri" w:hAnsiTheme="minorHAnsi" w:cstheme="minorHAnsi"/>
          <w:b/>
          <w:bCs/>
          <w:color w:val="000000"/>
          <w:sz w:val="22"/>
          <w:szCs w:val="22"/>
        </w:rPr>
      </w:pPr>
    </w:p>
    <w:p w:rsidR="00163F36" w:rsidRPr="00D45B8C" w:rsidRDefault="00163F36" w:rsidP="00163F36">
      <w:pPr>
        <w:autoSpaceDE w:val="0"/>
        <w:autoSpaceDN w:val="0"/>
        <w:adjustRightInd w:val="0"/>
        <w:rPr>
          <w:rFonts w:asciiTheme="minorHAnsi" w:eastAsia="Calibri" w:hAnsiTheme="minorHAnsi" w:cstheme="minorHAnsi"/>
          <w:b/>
          <w:bCs/>
          <w:color w:val="000000"/>
          <w:sz w:val="22"/>
          <w:szCs w:val="22"/>
        </w:rPr>
      </w:pPr>
      <w:r w:rsidRPr="00FC7AE1">
        <w:rPr>
          <w:rFonts w:asciiTheme="minorHAnsi" w:eastAsia="Calibri" w:hAnsiTheme="minorHAnsi" w:cstheme="minorHAnsi"/>
          <w:b/>
          <w:bCs/>
          <w:color w:val="000000"/>
          <w:sz w:val="22"/>
          <w:szCs w:val="22"/>
        </w:rPr>
        <w:t xml:space="preserve">Title IX Sexual Misconduct </w:t>
      </w:r>
      <w:r w:rsidR="00A42F22" w:rsidRPr="00FC7AE1">
        <w:rPr>
          <w:rFonts w:asciiTheme="minorHAnsi" w:eastAsia="Calibri" w:hAnsiTheme="minorHAnsi" w:cstheme="minorHAnsi"/>
          <w:b/>
          <w:bCs/>
          <w:color w:val="000000"/>
          <w:sz w:val="22"/>
          <w:szCs w:val="22"/>
        </w:rPr>
        <w:t xml:space="preserve">and Nondiscrimination </w:t>
      </w:r>
      <w:r w:rsidRPr="00FC7AE1">
        <w:rPr>
          <w:rFonts w:asciiTheme="minorHAnsi" w:eastAsia="Calibri" w:hAnsiTheme="minorHAnsi" w:cstheme="minorHAnsi"/>
          <w:b/>
          <w:bCs/>
          <w:color w:val="000000"/>
          <w:sz w:val="22"/>
          <w:szCs w:val="22"/>
        </w:rPr>
        <w:t>Policy</w:t>
      </w:r>
      <w:r w:rsidR="00F552FE" w:rsidRPr="00FC7AE1">
        <w:rPr>
          <w:rFonts w:asciiTheme="minorHAnsi" w:eastAsia="Calibri" w:hAnsiTheme="minorHAnsi" w:cstheme="minorHAnsi"/>
          <w:b/>
          <w:bCs/>
          <w:color w:val="000000"/>
          <w:sz w:val="22"/>
          <w:szCs w:val="22"/>
        </w:rPr>
        <w:t>:</w:t>
      </w:r>
      <w:r w:rsidRPr="00D45B8C">
        <w:rPr>
          <w:rFonts w:asciiTheme="minorHAnsi" w:eastAsia="Calibri" w:hAnsiTheme="minorHAnsi" w:cstheme="minorHAnsi"/>
          <w:b/>
          <w:bCs/>
          <w:color w:val="000000"/>
          <w:sz w:val="22"/>
          <w:szCs w:val="22"/>
        </w:rPr>
        <w:t xml:space="preserve"> </w:t>
      </w:r>
    </w:p>
    <w:p w:rsidR="00A42F22" w:rsidRPr="00D45B8C" w:rsidRDefault="00163F36" w:rsidP="00163F36">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The University of Baltimore’s Sexual Misconduct </w:t>
      </w:r>
      <w:r w:rsidR="00C60388" w:rsidRPr="00D45B8C">
        <w:rPr>
          <w:rFonts w:asciiTheme="minorHAnsi" w:hAnsiTheme="minorHAnsi" w:cstheme="minorHAnsi"/>
          <w:sz w:val="22"/>
          <w:szCs w:val="22"/>
        </w:rPr>
        <w:t xml:space="preserve">and Nondiscrimination </w:t>
      </w:r>
      <w:r w:rsidRPr="00D45B8C">
        <w:rPr>
          <w:rFonts w:asciiTheme="minorHAnsi" w:hAnsiTheme="minorHAnsi" w:cstheme="minorHAnsi"/>
          <w:sz w:val="22"/>
          <w:szCs w:val="22"/>
        </w:rPr>
        <w:t>polic</w:t>
      </w:r>
      <w:r w:rsidR="00C60388" w:rsidRPr="00D45B8C">
        <w:rPr>
          <w:rFonts w:asciiTheme="minorHAnsi" w:hAnsiTheme="minorHAnsi" w:cstheme="minorHAnsi"/>
          <w:sz w:val="22"/>
          <w:szCs w:val="22"/>
        </w:rPr>
        <w:t>y is</w:t>
      </w:r>
      <w:r w:rsidRPr="00D45B8C">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D45B8C">
        <w:rPr>
          <w:rFonts w:asciiTheme="minorHAnsi" w:hAnsiTheme="minorHAnsi" w:cstheme="minorHAnsi"/>
          <w:sz w:val="22"/>
          <w:szCs w:val="22"/>
        </w:rPr>
        <w:t xml:space="preserve">to the university </w:t>
      </w:r>
      <w:r w:rsidRPr="00D45B8C">
        <w:rPr>
          <w:rFonts w:asciiTheme="minorHAnsi" w:hAnsiTheme="minorHAnsi" w:cstheme="minorHAnsi"/>
          <w:sz w:val="22"/>
          <w:szCs w:val="22"/>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E46209">
        <w:rPr>
          <w:rFonts w:asciiTheme="minorHAnsi" w:hAnsiTheme="minorHAnsi" w:cstheme="minorHAnsi"/>
          <w:sz w:val="22"/>
          <w:szCs w:val="22"/>
        </w:rPr>
        <w:t>http://www.ubalt.edu/titleix</w:t>
      </w:r>
      <w:r w:rsidRPr="00D45B8C">
        <w:rPr>
          <w:rFonts w:asciiTheme="minorHAnsi" w:hAnsiTheme="minorHAnsi" w:cstheme="minorHAnsi"/>
          <w:sz w:val="22"/>
          <w:szCs w:val="22"/>
        </w:rPr>
        <w:t>.</w:t>
      </w:r>
    </w:p>
    <w:p w:rsidR="00A42F22" w:rsidRPr="00D45B8C" w:rsidRDefault="00A42F22" w:rsidP="00163F36">
      <w:pPr>
        <w:pStyle w:val="Default"/>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Disability Policy</w:t>
      </w:r>
      <w:r w:rsidR="00F552FE" w:rsidRPr="00FC7AE1">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rPr>
          <w:rFonts w:asciiTheme="minorHAnsi" w:hAnsiTheme="minorHAnsi" w:cstheme="minorHAnsi"/>
          <w:sz w:val="22"/>
          <w:szCs w:val="22"/>
        </w:rPr>
      </w:pPr>
      <w:r w:rsidRPr="00D45B8C">
        <w:rPr>
          <w:rFonts w:asciiTheme="minorHAnsi" w:hAnsiTheme="minorHAnsi" w:cstheme="minorHAnsi"/>
          <w:sz w:val="22"/>
          <w:szCs w:val="22"/>
        </w:rPr>
        <w:t xml:space="preserve">If you are a student with a documented disability who requires an academic accommodation, please contact </w:t>
      </w:r>
      <w:r w:rsidR="00B80CB2" w:rsidRPr="00D45B8C">
        <w:rPr>
          <w:rFonts w:asciiTheme="minorHAnsi" w:hAnsiTheme="minorHAnsi" w:cstheme="minorHAnsi"/>
          <w:sz w:val="22"/>
          <w:szCs w:val="22"/>
        </w:rPr>
        <w:t xml:space="preserve">Leslie Metzger, </w:t>
      </w:r>
      <w:r w:rsidRPr="00D45B8C">
        <w:rPr>
          <w:rFonts w:asciiTheme="minorHAnsi" w:hAnsiTheme="minorHAnsi" w:cstheme="minorHAnsi"/>
          <w:sz w:val="22"/>
          <w:szCs w:val="22"/>
        </w:rPr>
        <w:t xml:space="preserve">Director of </w:t>
      </w:r>
      <w:r w:rsidR="00A42F22" w:rsidRPr="00D45B8C">
        <w:rPr>
          <w:rFonts w:asciiTheme="minorHAnsi" w:hAnsiTheme="minorHAnsi" w:cstheme="minorHAnsi"/>
          <w:sz w:val="22"/>
          <w:szCs w:val="22"/>
        </w:rPr>
        <w:t>Student Services,</w:t>
      </w:r>
      <w:r w:rsidRPr="00D45B8C">
        <w:rPr>
          <w:rFonts w:asciiTheme="minorHAnsi" w:hAnsiTheme="minorHAnsi" w:cstheme="minorHAnsi"/>
          <w:sz w:val="22"/>
          <w:szCs w:val="22"/>
        </w:rPr>
        <w:t xml:space="preserve"> at 410-837-</w:t>
      </w:r>
      <w:r w:rsidR="00A42F22" w:rsidRPr="00D45B8C">
        <w:rPr>
          <w:rFonts w:asciiTheme="minorHAnsi" w:hAnsiTheme="minorHAnsi" w:cstheme="minorHAnsi"/>
          <w:sz w:val="22"/>
          <w:szCs w:val="22"/>
        </w:rPr>
        <w:t>5623</w:t>
      </w:r>
      <w:r w:rsidRPr="00D45B8C">
        <w:rPr>
          <w:rFonts w:asciiTheme="minorHAnsi" w:hAnsiTheme="minorHAnsi" w:cstheme="minorHAnsi"/>
          <w:sz w:val="22"/>
          <w:szCs w:val="22"/>
        </w:rPr>
        <w:t xml:space="preserve"> or </w:t>
      </w:r>
      <w:r w:rsidR="00A42F22" w:rsidRPr="00E46209">
        <w:rPr>
          <w:rFonts w:asciiTheme="minorHAnsi" w:hAnsiTheme="minorHAnsi" w:cstheme="minorHAnsi"/>
          <w:sz w:val="22"/>
          <w:szCs w:val="22"/>
        </w:rPr>
        <w:t>lmetzger@ubalt.edu</w:t>
      </w:r>
      <w:r w:rsidRPr="00D45B8C">
        <w:rPr>
          <w:rFonts w:asciiTheme="minorHAnsi" w:hAnsiTheme="minorHAnsi" w:cstheme="minorHAnsi"/>
          <w:sz w:val="22"/>
          <w:szCs w:val="22"/>
        </w:rPr>
        <w:t>.</w:t>
      </w:r>
    </w:p>
    <w:p w:rsidR="00A42F22" w:rsidRPr="00D45B8C" w:rsidRDefault="00A42F22" w:rsidP="008E0BE7">
      <w:pPr>
        <w:rPr>
          <w:rFonts w:asciiTheme="minorHAnsi" w:hAnsiTheme="minorHAnsi" w:cstheme="minorHAnsi"/>
          <w:sz w:val="22"/>
          <w:szCs w:val="22"/>
        </w:rPr>
      </w:pPr>
    </w:p>
    <w:p w:rsidR="009F38BA" w:rsidRDefault="009F38BA" w:rsidP="008E0BE7">
      <w:pPr>
        <w:pStyle w:val="Default"/>
        <w:rPr>
          <w:rFonts w:asciiTheme="minorHAnsi" w:hAnsiTheme="minorHAnsi" w:cstheme="minorHAnsi"/>
          <w:b/>
          <w:bCs/>
          <w:sz w:val="22"/>
          <w:szCs w:val="22"/>
        </w:rPr>
      </w:pPr>
    </w:p>
    <w:p w:rsidR="009F38BA" w:rsidRDefault="009F38BA" w:rsidP="008E0BE7">
      <w:pPr>
        <w:pStyle w:val="Default"/>
        <w:rPr>
          <w:rFonts w:asciiTheme="minorHAnsi" w:hAnsiTheme="minorHAnsi" w:cstheme="minorHAnsi"/>
          <w:b/>
          <w:bCs/>
          <w:sz w:val="22"/>
          <w:szCs w:val="22"/>
        </w:rPr>
      </w:pPr>
    </w:p>
    <w:p w:rsidR="009F38BA" w:rsidRDefault="009F38BA" w:rsidP="008E0BE7">
      <w:pPr>
        <w:pStyle w:val="Default"/>
        <w:rPr>
          <w:rFonts w:asciiTheme="minorHAnsi" w:hAnsiTheme="minorHAnsi" w:cstheme="minorHAnsi"/>
          <w:b/>
          <w:bCs/>
          <w:sz w:val="22"/>
          <w:szCs w:val="22"/>
        </w:rPr>
      </w:pPr>
    </w:p>
    <w:p w:rsidR="009F38BA" w:rsidRDefault="009F38BA" w:rsidP="008E0BE7">
      <w:pPr>
        <w:pStyle w:val="Default"/>
        <w:rPr>
          <w:rFonts w:asciiTheme="minorHAnsi" w:hAnsiTheme="minorHAnsi" w:cstheme="minorHAnsi"/>
          <w:b/>
          <w:bCs/>
          <w:sz w:val="22"/>
          <w:szCs w:val="22"/>
        </w:rPr>
      </w:pPr>
    </w:p>
    <w:p w:rsidR="009F38BA" w:rsidRDefault="009F38BA"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b/>
          <w:bCs/>
          <w:sz w:val="22"/>
          <w:szCs w:val="22"/>
        </w:rPr>
      </w:pPr>
      <w:r w:rsidRPr="00D45B8C">
        <w:rPr>
          <w:rFonts w:asciiTheme="minorHAnsi" w:hAnsiTheme="minorHAnsi" w:cstheme="minorHAnsi"/>
          <w:b/>
          <w:bCs/>
          <w:sz w:val="22"/>
          <w:szCs w:val="22"/>
        </w:rPr>
        <w:lastRenderedPageBreak/>
        <w:t>ASSIGNMENTS</w:t>
      </w:r>
    </w:p>
    <w:p w:rsidR="00B80CB2" w:rsidRDefault="00B80CB2" w:rsidP="008E0BE7">
      <w:pPr>
        <w:pStyle w:val="Default"/>
        <w:rPr>
          <w:rFonts w:asciiTheme="minorHAnsi" w:hAnsiTheme="minorHAnsi" w:cstheme="minorHAnsi"/>
          <w:sz w:val="22"/>
          <w:szCs w:val="22"/>
        </w:rPr>
      </w:pPr>
    </w:p>
    <w:p w:rsidR="00A30515" w:rsidRDefault="00F81C43" w:rsidP="008E0BE7">
      <w:pPr>
        <w:pStyle w:val="Default"/>
        <w:rPr>
          <w:rFonts w:asciiTheme="minorHAnsi" w:hAnsiTheme="minorHAnsi" w:cstheme="minorHAnsi"/>
          <w:sz w:val="22"/>
          <w:szCs w:val="22"/>
        </w:rPr>
      </w:pPr>
      <w:r>
        <w:rPr>
          <w:rFonts w:asciiTheme="minorHAnsi" w:hAnsiTheme="minorHAnsi" w:cstheme="minorHAnsi"/>
          <w:sz w:val="22"/>
          <w:szCs w:val="22"/>
        </w:rPr>
        <w:t xml:space="preserve">Week 1- January 17, </w:t>
      </w:r>
      <w:r w:rsidR="00AB4BCC">
        <w:rPr>
          <w:rFonts w:asciiTheme="minorHAnsi" w:hAnsiTheme="minorHAnsi" w:cstheme="minorHAnsi"/>
          <w:sz w:val="22"/>
          <w:szCs w:val="22"/>
        </w:rPr>
        <w:t>2018</w:t>
      </w:r>
    </w:p>
    <w:p w:rsidR="00A30515" w:rsidRDefault="00A30515" w:rsidP="008E0BE7">
      <w:pPr>
        <w:pStyle w:val="Default"/>
        <w:rPr>
          <w:rFonts w:asciiTheme="minorHAnsi" w:hAnsiTheme="minorHAnsi" w:cstheme="minorHAnsi"/>
          <w:sz w:val="22"/>
          <w:szCs w:val="22"/>
        </w:rPr>
      </w:pPr>
      <w:r>
        <w:rPr>
          <w:rFonts w:asciiTheme="minorHAnsi" w:hAnsiTheme="minorHAnsi" w:cstheme="minorHAnsi"/>
          <w:sz w:val="22"/>
          <w:szCs w:val="22"/>
        </w:rPr>
        <w:t>Administrative Matters and Course Overview</w:t>
      </w:r>
    </w:p>
    <w:p w:rsidR="00A30515" w:rsidRDefault="00A30515" w:rsidP="008E0BE7">
      <w:pPr>
        <w:pStyle w:val="Default"/>
        <w:rPr>
          <w:rFonts w:asciiTheme="minorHAnsi" w:hAnsiTheme="minorHAnsi" w:cstheme="minorHAnsi"/>
          <w:sz w:val="22"/>
          <w:szCs w:val="22"/>
        </w:rPr>
      </w:pPr>
      <w:r>
        <w:rPr>
          <w:rFonts w:asciiTheme="minorHAnsi" w:hAnsiTheme="minorHAnsi" w:cstheme="minorHAnsi"/>
          <w:sz w:val="22"/>
          <w:szCs w:val="22"/>
        </w:rPr>
        <w:t>Introduction to Litigation Process</w:t>
      </w:r>
    </w:p>
    <w:p w:rsidR="00A30515" w:rsidRDefault="00A30515"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1-18. Familiarize with Litigation Charts</w:t>
      </w:r>
    </w:p>
    <w:p w:rsidR="000C3DB1" w:rsidRDefault="000C3DB1" w:rsidP="008E0BE7">
      <w:pPr>
        <w:pStyle w:val="Default"/>
        <w:rPr>
          <w:rFonts w:asciiTheme="minorHAnsi" w:hAnsiTheme="minorHAnsi" w:cstheme="minorHAnsi"/>
          <w:sz w:val="22"/>
          <w:szCs w:val="22"/>
        </w:rPr>
      </w:pPr>
      <w:r>
        <w:rPr>
          <w:rFonts w:asciiTheme="minorHAnsi" w:hAnsiTheme="minorHAnsi" w:cstheme="minorHAnsi"/>
          <w:sz w:val="22"/>
          <w:szCs w:val="22"/>
        </w:rPr>
        <w:t>Read Real Case Files Distributed in Class</w:t>
      </w:r>
    </w:p>
    <w:p w:rsidR="00A30515" w:rsidRDefault="00A30515" w:rsidP="008E0BE7">
      <w:pPr>
        <w:pStyle w:val="Default"/>
        <w:rPr>
          <w:rFonts w:asciiTheme="minorHAnsi" w:hAnsiTheme="minorHAnsi" w:cstheme="minorHAnsi"/>
          <w:sz w:val="22"/>
          <w:szCs w:val="22"/>
        </w:rPr>
      </w:pPr>
    </w:p>
    <w:p w:rsidR="00A30515"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t>Week 2-January 24, 2018</w:t>
      </w:r>
    </w:p>
    <w:p w:rsidR="00A30515" w:rsidRDefault="00A30515" w:rsidP="008E0BE7">
      <w:pPr>
        <w:pStyle w:val="Default"/>
        <w:rPr>
          <w:rFonts w:asciiTheme="minorHAnsi" w:hAnsiTheme="minorHAnsi" w:cstheme="minorHAnsi"/>
          <w:sz w:val="22"/>
          <w:szCs w:val="22"/>
        </w:rPr>
      </w:pPr>
      <w:r>
        <w:rPr>
          <w:rFonts w:asciiTheme="minorHAnsi" w:hAnsiTheme="minorHAnsi" w:cstheme="minorHAnsi"/>
          <w:sz w:val="22"/>
          <w:szCs w:val="22"/>
        </w:rPr>
        <w:t>Informal Fact Investigation</w:t>
      </w:r>
    </w:p>
    <w:p w:rsidR="00A30515" w:rsidRDefault="00A30515"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19-57</w:t>
      </w:r>
    </w:p>
    <w:p w:rsidR="00A30515" w:rsidRDefault="00A30515" w:rsidP="008E0BE7">
      <w:pPr>
        <w:pStyle w:val="Default"/>
        <w:rPr>
          <w:rFonts w:asciiTheme="minorHAnsi" w:hAnsiTheme="minorHAnsi" w:cstheme="minorHAnsi"/>
          <w:sz w:val="22"/>
          <w:szCs w:val="22"/>
        </w:rPr>
      </w:pPr>
      <w:r>
        <w:rPr>
          <w:rFonts w:asciiTheme="minorHAnsi" w:hAnsiTheme="minorHAnsi" w:cstheme="minorHAnsi"/>
          <w:sz w:val="22"/>
          <w:szCs w:val="22"/>
        </w:rPr>
        <w:t>In class exercise-Client Interview Practice</w:t>
      </w:r>
    </w:p>
    <w:p w:rsidR="00A30515" w:rsidRDefault="00A30515" w:rsidP="008E0BE7">
      <w:pPr>
        <w:pStyle w:val="Default"/>
        <w:rPr>
          <w:rFonts w:asciiTheme="minorHAnsi" w:hAnsiTheme="minorHAnsi" w:cstheme="minorHAnsi"/>
          <w:sz w:val="22"/>
          <w:szCs w:val="22"/>
        </w:rPr>
      </w:pPr>
    </w:p>
    <w:p w:rsidR="00A30515"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t>Week 3-January 31, 2018</w:t>
      </w:r>
    </w:p>
    <w:p w:rsidR="00A30515" w:rsidRDefault="00A30515" w:rsidP="008E0BE7">
      <w:pPr>
        <w:pStyle w:val="Default"/>
        <w:rPr>
          <w:rFonts w:asciiTheme="minorHAnsi" w:hAnsiTheme="minorHAnsi" w:cstheme="minorHAnsi"/>
          <w:sz w:val="22"/>
          <w:szCs w:val="22"/>
        </w:rPr>
      </w:pPr>
      <w:r>
        <w:rPr>
          <w:rFonts w:asciiTheme="minorHAnsi" w:hAnsiTheme="minorHAnsi" w:cstheme="minorHAnsi"/>
          <w:sz w:val="22"/>
          <w:szCs w:val="22"/>
        </w:rPr>
        <w:t>Legal Investigation</w:t>
      </w:r>
    </w:p>
    <w:p w:rsidR="00A30515" w:rsidRDefault="00A30515"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w:t>
      </w:r>
      <w:r w:rsidR="009F38BA">
        <w:rPr>
          <w:rFonts w:asciiTheme="minorHAnsi" w:hAnsiTheme="minorHAnsi" w:cstheme="minorHAnsi"/>
          <w:sz w:val="22"/>
          <w:szCs w:val="22"/>
        </w:rPr>
        <w:t>. 57-87</w:t>
      </w:r>
    </w:p>
    <w:p w:rsidR="004F2E07" w:rsidRDefault="004F2E07" w:rsidP="008E0BE7">
      <w:pPr>
        <w:pStyle w:val="Default"/>
        <w:rPr>
          <w:rFonts w:asciiTheme="minorHAnsi" w:hAnsiTheme="minorHAnsi" w:cstheme="minorHAnsi"/>
          <w:sz w:val="22"/>
          <w:szCs w:val="22"/>
        </w:rPr>
      </w:pPr>
      <w:r>
        <w:rPr>
          <w:rFonts w:asciiTheme="minorHAnsi" w:hAnsiTheme="minorHAnsi" w:cstheme="minorHAnsi"/>
          <w:sz w:val="22"/>
          <w:szCs w:val="22"/>
        </w:rPr>
        <w:t>Distributed Materials in class</w:t>
      </w:r>
    </w:p>
    <w:p w:rsidR="004F2E07" w:rsidRDefault="004F2E07" w:rsidP="008E0BE7">
      <w:pPr>
        <w:pStyle w:val="Default"/>
        <w:rPr>
          <w:rFonts w:asciiTheme="minorHAnsi" w:hAnsiTheme="minorHAnsi" w:cstheme="minorHAnsi"/>
          <w:sz w:val="22"/>
          <w:szCs w:val="22"/>
        </w:rPr>
      </w:pPr>
    </w:p>
    <w:p w:rsidR="004F2E07"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t>Week 4-February 7, 2018</w:t>
      </w:r>
    </w:p>
    <w:p w:rsidR="004F2E07" w:rsidRDefault="004F2E07" w:rsidP="008E0BE7">
      <w:pPr>
        <w:pStyle w:val="Default"/>
        <w:rPr>
          <w:rFonts w:asciiTheme="minorHAnsi" w:hAnsiTheme="minorHAnsi" w:cstheme="minorHAnsi"/>
          <w:sz w:val="22"/>
          <w:szCs w:val="22"/>
        </w:rPr>
      </w:pPr>
      <w:r>
        <w:rPr>
          <w:rFonts w:asciiTheme="minorHAnsi" w:hAnsiTheme="minorHAnsi" w:cstheme="minorHAnsi"/>
          <w:sz w:val="22"/>
          <w:szCs w:val="22"/>
        </w:rPr>
        <w:t>Case Evaluation &amp; Strategy</w:t>
      </w:r>
    </w:p>
    <w:p w:rsidR="000C3DB1" w:rsidRDefault="000C3DB1"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87-119</w:t>
      </w:r>
    </w:p>
    <w:p w:rsidR="000C3DB1" w:rsidRDefault="000C3DB1" w:rsidP="008E0BE7">
      <w:pPr>
        <w:pStyle w:val="Default"/>
        <w:rPr>
          <w:rFonts w:asciiTheme="minorHAnsi" w:hAnsiTheme="minorHAnsi" w:cstheme="minorHAnsi"/>
          <w:sz w:val="22"/>
          <w:szCs w:val="22"/>
        </w:rPr>
      </w:pPr>
    </w:p>
    <w:p w:rsidR="000C3DB1" w:rsidRDefault="000C3DB1" w:rsidP="008E0BE7">
      <w:pPr>
        <w:pStyle w:val="Default"/>
        <w:rPr>
          <w:rFonts w:asciiTheme="minorHAnsi" w:hAnsiTheme="minorHAnsi" w:cstheme="minorHAnsi"/>
          <w:sz w:val="22"/>
          <w:szCs w:val="22"/>
        </w:rPr>
      </w:pPr>
      <w:r>
        <w:rPr>
          <w:rFonts w:asciiTheme="minorHAnsi" w:hAnsiTheme="minorHAnsi" w:cstheme="minorHAnsi"/>
          <w:sz w:val="22"/>
          <w:szCs w:val="22"/>
        </w:rPr>
        <w:t xml:space="preserve">Week </w:t>
      </w:r>
      <w:r w:rsidR="00AB4BCC">
        <w:rPr>
          <w:rFonts w:asciiTheme="minorHAnsi" w:hAnsiTheme="minorHAnsi" w:cstheme="minorHAnsi"/>
          <w:sz w:val="22"/>
          <w:szCs w:val="22"/>
        </w:rPr>
        <w:t>5-</w:t>
      </w:r>
      <w:proofErr w:type="gramStart"/>
      <w:r w:rsidR="00AB4BCC">
        <w:rPr>
          <w:rFonts w:asciiTheme="minorHAnsi" w:hAnsiTheme="minorHAnsi" w:cstheme="minorHAnsi"/>
          <w:sz w:val="22"/>
          <w:szCs w:val="22"/>
        </w:rPr>
        <w:t>February  14</w:t>
      </w:r>
      <w:proofErr w:type="gramEnd"/>
      <w:r w:rsidR="00AB4BCC">
        <w:rPr>
          <w:rFonts w:asciiTheme="minorHAnsi" w:hAnsiTheme="minorHAnsi" w:cstheme="minorHAnsi"/>
          <w:sz w:val="22"/>
          <w:szCs w:val="22"/>
        </w:rPr>
        <w:t>, 2018</w:t>
      </w:r>
    </w:p>
    <w:p w:rsidR="000C3DB1" w:rsidRDefault="000C3DB1" w:rsidP="008E0BE7">
      <w:pPr>
        <w:pStyle w:val="Default"/>
        <w:rPr>
          <w:rFonts w:asciiTheme="minorHAnsi" w:hAnsiTheme="minorHAnsi" w:cstheme="minorHAnsi"/>
          <w:sz w:val="22"/>
          <w:szCs w:val="22"/>
        </w:rPr>
      </w:pPr>
      <w:r>
        <w:rPr>
          <w:rFonts w:asciiTheme="minorHAnsi" w:hAnsiTheme="minorHAnsi" w:cstheme="minorHAnsi"/>
          <w:sz w:val="22"/>
          <w:szCs w:val="22"/>
        </w:rPr>
        <w:t>Pleadings/Complaints, Service of Process</w:t>
      </w:r>
    </w:p>
    <w:p w:rsidR="000C3DB1" w:rsidRDefault="000C3DB1"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123-153</w:t>
      </w:r>
    </w:p>
    <w:p w:rsidR="000C3DB1" w:rsidRDefault="000C3DB1" w:rsidP="008E0BE7">
      <w:pPr>
        <w:pStyle w:val="Default"/>
        <w:rPr>
          <w:rFonts w:asciiTheme="minorHAnsi" w:hAnsiTheme="minorHAnsi" w:cstheme="minorHAnsi"/>
          <w:sz w:val="22"/>
          <w:szCs w:val="22"/>
        </w:rPr>
      </w:pPr>
      <w:r>
        <w:rPr>
          <w:rFonts w:asciiTheme="minorHAnsi" w:hAnsiTheme="minorHAnsi" w:cstheme="minorHAnsi"/>
          <w:sz w:val="22"/>
          <w:szCs w:val="22"/>
        </w:rPr>
        <w:t>Maryland Rules 2-101-2-126; 2-301-2-305</w:t>
      </w:r>
    </w:p>
    <w:p w:rsidR="00260C9C" w:rsidRDefault="00C50181" w:rsidP="008E0BE7">
      <w:pPr>
        <w:pStyle w:val="Default"/>
        <w:rPr>
          <w:rFonts w:asciiTheme="minorHAnsi" w:hAnsiTheme="minorHAnsi" w:cstheme="minorHAnsi"/>
          <w:sz w:val="22"/>
          <w:szCs w:val="22"/>
        </w:rPr>
      </w:pPr>
      <w:r>
        <w:rPr>
          <w:rFonts w:asciiTheme="minorHAnsi" w:hAnsiTheme="minorHAnsi" w:cstheme="minorHAnsi"/>
          <w:sz w:val="22"/>
          <w:szCs w:val="22"/>
        </w:rPr>
        <w:t>Due February 21, 2018</w:t>
      </w:r>
      <w:r w:rsidR="00260C9C">
        <w:rPr>
          <w:rFonts w:asciiTheme="minorHAnsi" w:hAnsiTheme="minorHAnsi" w:cstheme="minorHAnsi"/>
          <w:sz w:val="22"/>
          <w:szCs w:val="22"/>
        </w:rPr>
        <w:t>-Draft Complaint</w:t>
      </w:r>
    </w:p>
    <w:p w:rsidR="000C3DB1" w:rsidRDefault="000C3DB1" w:rsidP="008E0BE7">
      <w:pPr>
        <w:pStyle w:val="Default"/>
        <w:rPr>
          <w:rFonts w:asciiTheme="minorHAnsi" w:hAnsiTheme="minorHAnsi" w:cstheme="minorHAnsi"/>
          <w:sz w:val="22"/>
          <w:szCs w:val="22"/>
        </w:rPr>
      </w:pPr>
    </w:p>
    <w:p w:rsidR="00F71551"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t>Week 6-February 21, 2018</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 xml:space="preserve">Answers, Motions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Strike, Counterclaims</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Cross Claims</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153-177</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Maryland Rules 3-323-2-325;2-331</w:t>
      </w:r>
    </w:p>
    <w:p w:rsidR="00260C9C" w:rsidRDefault="00C50181" w:rsidP="008E0BE7">
      <w:pPr>
        <w:pStyle w:val="Default"/>
        <w:rPr>
          <w:rFonts w:asciiTheme="minorHAnsi" w:hAnsiTheme="minorHAnsi" w:cstheme="minorHAnsi"/>
          <w:sz w:val="22"/>
          <w:szCs w:val="22"/>
        </w:rPr>
      </w:pPr>
      <w:r>
        <w:rPr>
          <w:rFonts w:asciiTheme="minorHAnsi" w:hAnsiTheme="minorHAnsi" w:cstheme="minorHAnsi"/>
          <w:sz w:val="22"/>
          <w:szCs w:val="22"/>
        </w:rPr>
        <w:t>Due February 28, 2018</w:t>
      </w:r>
      <w:r w:rsidR="00260C9C">
        <w:rPr>
          <w:rFonts w:asciiTheme="minorHAnsi" w:hAnsiTheme="minorHAnsi" w:cstheme="minorHAnsi"/>
          <w:sz w:val="22"/>
          <w:szCs w:val="22"/>
        </w:rPr>
        <w:t>-Draft Answer and Counter</w:t>
      </w:r>
      <w:r>
        <w:rPr>
          <w:rFonts w:asciiTheme="minorHAnsi" w:hAnsiTheme="minorHAnsi" w:cstheme="minorHAnsi"/>
          <w:sz w:val="22"/>
          <w:szCs w:val="22"/>
        </w:rPr>
        <w:t>-</w:t>
      </w:r>
      <w:bookmarkStart w:id="7" w:name="_GoBack"/>
      <w:bookmarkEnd w:id="7"/>
      <w:r w:rsidR="00260C9C">
        <w:rPr>
          <w:rFonts w:asciiTheme="minorHAnsi" w:hAnsiTheme="minorHAnsi" w:cstheme="minorHAnsi"/>
          <w:sz w:val="22"/>
          <w:szCs w:val="22"/>
        </w:rPr>
        <w:t>Claim</w:t>
      </w:r>
    </w:p>
    <w:p w:rsidR="00260C9C" w:rsidRDefault="00260C9C" w:rsidP="008E0BE7">
      <w:pPr>
        <w:pStyle w:val="Default"/>
        <w:rPr>
          <w:rFonts w:asciiTheme="minorHAnsi" w:hAnsiTheme="minorHAnsi" w:cstheme="minorHAnsi"/>
          <w:sz w:val="22"/>
          <w:szCs w:val="22"/>
        </w:rPr>
      </w:pPr>
    </w:p>
    <w:p w:rsidR="00260C9C"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t>Week 7-February 28, 2018</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Third Party Practice, Amendments, Supplemental Amendments</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177-193</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Maryland Rules 2-323 and 2-341</w:t>
      </w:r>
    </w:p>
    <w:p w:rsidR="00260C9C" w:rsidRDefault="00260C9C" w:rsidP="008E0BE7">
      <w:pPr>
        <w:pStyle w:val="Default"/>
        <w:rPr>
          <w:rFonts w:asciiTheme="minorHAnsi" w:hAnsiTheme="minorHAnsi" w:cstheme="minorHAnsi"/>
          <w:sz w:val="22"/>
          <w:szCs w:val="22"/>
        </w:rPr>
      </w:pPr>
    </w:p>
    <w:p w:rsidR="00260C9C"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t>Week 8-March 7, 2018</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Discovery-Scope</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Interrogatories and Request For Documents</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194-280</w:t>
      </w:r>
    </w:p>
    <w:p w:rsidR="00260C9C" w:rsidRDefault="00260C9C" w:rsidP="008E0BE7">
      <w:pPr>
        <w:pStyle w:val="Default"/>
        <w:rPr>
          <w:rFonts w:asciiTheme="minorHAnsi" w:hAnsiTheme="minorHAnsi" w:cstheme="minorHAnsi"/>
          <w:sz w:val="22"/>
          <w:szCs w:val="22"/>
        </w:rPr>
      </w:pPr>
      <w:r>
        <w:rPr>
          <w:rFonts w:asciiTheme="minorHAnsi" w:hAnsiTheme="minorHAnsi" w:cstheme="minorHAnsi"/>
          <w:sz w:val="22"/>
          <w:szCs w:val="22"/>
        </w:rPr>
        <w:t>Maryland Rules 2-401 and 2-402/Maryland Rules 2</w:t>
      </w:r>
      <w:r w:rsidR="0042530E">
        <w:rPr>
          <w:rFonts w:asciiTheme="minorHAnsi" w:hAnsiTheme="minorHAnsi" w:cstheme="minorHAnsi"/>
          <w:sz w:val="22"/>
          <w:szCs w:val="22"/>
        </w:rPr>
        <w:t>-421, 2-422, 2-431</w:t>
      </w:r>
    </w:p>
    <w:p w:rsidR="0042530E" w:rsidRPr="0042530E" w:rsidRDefault="0042530E" w:rsidP="008E0BE7">
      <w:pPr>
        <w:pStyle w:val="Default"/>
        <w:rPr>
          <w:rFonts w:asciiTheme="minorHAnsi" w:hAnsiTheme="minorHAnsi" w:cstheme="minorHAnsi"/>
          <w:i/>
          <w:sz w:val="22"/>
          <w:szCs w:val="22"/>
        </w:rPr>
      </w:pPr>
      <w:r>
        <w:rPr>
          <w:rFonts w:asciiTheme="minorHAnsi" w:hAnsiTheme="minorHAnsi" w:cstheme="minorHAnsi"/>
          <w:i/>
          <w:sz w:val="22"/>
          <w:szCs w:val="22"/>
        </w:rPr>
        <w:t>AGC v</w:t>
      </w:r>
      <w:r w:rsidRPr="0042530E">
        <w:rPr>
          <w:rFonts w:asciiTheme="minorHAnsi" w:hAnsiTheme="minorHAnsi" w:cstheme="minorHAnsi"/>
          <w:i/>
          <w:sz w:val="22"/>
          <w:szCs w:val="22"/>
        </w:rPr>
        <w:t>. Mixter</w:t>
      </w:r>
    </w:p>
    <w:p w:rsidR="0042530E" w:rsidRDefault="00C50181" w:rsidP="008E0BE7">
      <w:pPr>
        <w:pStyle w:val="Default"/>
        <w:rPr>
          <w:rFonts w:asciiTheme="minorHAnsi" w:hAnsiTheme="minorHAnsi" w:cstheme="minorHAnsi"/>
          <w:sz w:val="22"/>
          <w:szCs w:val="22"/>
        </w:rPr>
      </w:pPr>
      <w:r>
        <w:rPr>
          <w:rFonts w:asciiTheme="minorHAnsi" w:hAnsiTheme="minorHAnsi" w:cstheme="minorHAnsi"/>
          <w:sz w:val="22"/>
          <w:szCs w:val="22"/>
        </w:rPr>
        <w:t>Due March 14, 2018</w:t>
      </w:r>
      <w:r w:rsidR="0042530E">
        <w:rPr>
          <w:rFonts w:asciiTheme="minorHAnsi" w:hAnsiTheme="minorHAnsi" w:cstheme="minorHAnsi"/>
          <w:sz w:val="22"/>
          <w:szCs w:val="22"/>
        </w:rPr>
        <w:t xml:space="preserve">-Draft 10 Interrogatories and 10 Requests </w:t>
      </w:r>
      <w:proofErr w:type="gramStart"/>
      <w:r w:rsidR="0042530E">
        <w:rPr>
          <w:rFonts w:asciiTheme="minorHAnsi" w:hAnsiTheme="minorHAnsi" w:cstheme="minorHAnsi"/>
          <w:sz w:val="22"/>
          <w:szCs w:val="22"/>
        </w:rPr>
        <w:t>For</w:t>
      </w:r>
      <w:proofErr w:type="gramEnd"/>
      <w:r w:rsidR="0042530E">
        <w:rPr>
          <w:rFonts w:asciiTheme="minorHAnsi" w:hAnsiTheme="minorHAnsi" w:cstheme="minorHAnsi"/>
          <w:sz w:val="22"/>
          <w:szCs w:val="22"/>
        </w:rPr>
        <w:t xml:space="preserve"> Documents</w:t>
      </w:r>
    </w:p>
    <w:p w:rsidR="0042530E" w:rsidRDefault="0042530E" w:rsidP="008E0BE7">
      <w:pPr>
        <w:pStyle w:val="Default"/>
        <w:rPr>
          <w:rFonts w:asciiTheme="minorHAnsi" w:hAnsiTheme="minorHAnsi" w:cstheme="minorHAnsi"/>
          <w:sz w:val="22"/>
          <w:szCs w:val="22"/>
        </w:rPr>
      </w:pPr>
    </w:p>
    <w:p w:rsidR="00384557" w:rsidRDefault="00384557" w:rsidP="008E0BE7">
      <w:pPr>
        <w:pStyle w:val="Default"/>
        <w:rPr>
          <w:rFonts w:asciiTheme="minorHAnsi" w:hAnsiTheme="minorHAnsi" w:cstheme="minorHAnsi"/>
          <w:sz w:val="22"/>
          <w:szCs w:val="22"/>
        </w:rPr>
      </w:pPr>
    </w:p>
    <w:p w:rsidR="00384557" w:rsidRDefault="00384557" w:rsidP="008E0BE7">
      <w:pPr>
        <w:pStyle w:val="Default"/>
        <w:rPr>
          <w:rFonts w:asciiTheme="minorHAnsi" w:hAnsiTheme="minorHAnsi" w:cstheme="minorHAnsi"/>
          <w:sz w:val="22"/>
          <w:szCs w:val="22"/>
        </w:rPr>
      </w:pPr>
    </w:p>
    <w:p w:rsidR="00384557" w:rsidRDefault="00384557" w:rsidP="008E0BE7">
      <w:pPr>
        <w:pStyle w:val="Default"/>
        <w:rPr>
          <w:rFonts w:asciiTheme="minorHAnsi" w:hAnsiTheme="minorHAnsi" w:cstheme="minorHAnsi"/>
          <w:sz w:val="22"/>
          <w:szCs w:val="22"/>
        </w:rPr>
      </w:pPr>
    </w:p>
    <w:p w:rsidR="00384557" w:rsidRDefault="00384557" w:rsidP="008E0BE7">
      <w:pPr>
        <w:pStyle w:val="Default"/>
        <w:rPr>
          <w:rFonts w:asciiTheme="minorHAnsi" w:hAnsiTheme="minorHAnsi" w:cstheme="minorHAnsi"/>
          <w:sz w:val="22"/>
          <w:szCs w:val="22"/>
        </w:rPr>
      </w:pPr>
    </w:p>
    <w:p w:rsidR="0042530E"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lastRenderedPageBreak/>
        <w:t>Week 9- March 14, 2018</w:t>
      </w:r>
    </w:p>
    <w:p w:rsidR="0042530E" w:rsidRDefault="0042530E" w:rsidP="008E0BE7">
      <w:pPr>
        <w:pStyle w:val="Default"/>
        <w:rPr>
          <w:rFonts w:asciiTheme="minorHAnsi" w:hAnsiTheme="minorHAnsi" w:cstheme="minorHAnsi"/>
          <w:sz w:val="22"/>
          <w:szCs w:val="22"/>
        </w:rPr>
      </w:pPr>
      <w:r>
        <w:rPr>
          <w:rFonts w:asciiTheme="minorHAnsi" w:hAnsiTheme="minorHAnsi" w:cstheme="minorHAnsi"/>
          <w:sz w:val="22"/>
          <w:szCs w:val="22"/>
        </w:rPr>
        <w:t xml:space="preserve">Introduction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Depositions</w:t>
      </w:r>
    </w:p>
    <w:p w:rsidR="0042530E" w:rsidRDefault="0042530E" w:rsidP="008E0BE7">
      <w:pPr>
        <w:pStyle w:val="Default"/>
        <w:rPr>
          <w:rFonts w:asciiTheme="minorHAnsi" w:hAnsiTheme="minorHAnsi" w:cstheme="minorHAnsi"/>
          <w:sz w:val="22"/>
          <w:szCs w:val="22"/>
        </w:rPr>
      </w:pPr>
      <w:r>
        <w:rPr>
          <w:rFonts w:asciiTheme="minorHAnsi" w:hAnsiTheme="minorHAnsi" w:cstheme="minorHAnsi"/>
          <w:sz w:val="22"/>
          <w:szCs w:val="22"/>
        </w:rPr>
        <w:t>Request For Admissions</w:t>
      </w:r>
    </w:p>
    <w:p w:rsidR="0042530E" w:rsidRDefault="0042530E" w:rsidP="008E0BE7">
      <w:pPr>
        <w:pStyle w:val="Default"/>
        <w:rPr>
          <w:rFonts w:asciiTheme="minorHAnsi" w:hAnsiTheme="minorHAnsi" w:cstheme="minorHAnsi"/>
          <w:sz w:val="22"/>
          <w:szCs w:val="22"/>
        </w:rPr>
      </w:pPr>
      <w:r>
        <w:rPr>
          <w:rFonts w:asciiTheme="minorHAnsi" w:hAnsiTheme="minorHAnsi" w:cstheme="minorHAnsi"/>
          <w:sz w:val="22"/>
          <w:szCs w:val="22"/>
        </w:rPr>
        <w:t xml:space="preserve">Supplemental </w:t>
      </w:r>
      <w:r w:rsidR="00384557">
        <w:rPr>
          <w:rFonts w:asciiTheme="minorHAnsi" w:hAnsiTheme="minorHAnsi" w:cstheme="minorHAnsi"/>
          <w:sz w:val="22"/>
          <w:szCs w:val="22"/>
        </w:rPr>
        <w:t>Discovery</w:t>
      </w: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Discovery Motions</w:t>
      </w: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Discovery Review</w:t>
      </w: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Physical Exams</w:t>
      </w: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281-344</w:t>
      </w: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Maryland Rules 2-423, 2-424, 2-432, 2-433</w:t>
      </w:r>
    </w:p>
    <w:p w:rsidR="00384557" w:rsidRDefault="00384557" w:rsidP="008E0BE7">
      <w:pPr>
        <w:pStyle w:val="Default"/>
        <w:rPr>
          <w:rFonts w:asciiTheme="minorHAnsi" w:hAnsiTheme="minorHAnsi" w:cstheme="minorHAnsi"/>
          <w:sz w:val="22"/>
          <w:szCs w:val="22"/>
        </w:rPr>
      </w:pPr>
    </w:p>
    <w:p w:rsidR="00384557"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t>Week 10-March 21, 2018</w:t>
      </w: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Depositions Expanded</w:t>
      </w: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Purpose</w:t>
      </w: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Preparation</w:t>
      </w: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Execution</w:t>
      </w: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Assignment: Distributed Materials</w:t>
      </w:r>
    </w:p>
    <w:p w:rsidR="00384557" w:rsidRDefault="00384557" w:rsidP="008E0BE7">
      <w:pPr>
        <w:pStyle w:val="Default"/>
        <w:rPr>
          <w:rFonts w:asciiTheme="minorHAnsi" w:hAnsiTheme="minorHAnsi" w:cstheme="minorHAnsi"/>
          <w:sz w:val="22"/>
          <w:szCs w:val="22"/>
        </w:rPr>
      </w:pPr>
    </w:p>
    <w:p w:rsidR="00384557" w:rsidRDefault="00384557" w:rsidP="008E0BE7">
      <w:pPr>
        <w:pStyle w:val="Default"/>
        <w:rPr>
          <w:rFonts w:asciiTheme="minorHAnsi" w:hAnsiTheme="minorHAnsi" w:cstheme="minorHAnsi"/>
          <w:sz w:val="22"/>
          <w:szCs w:val="22"/>
        </w:rPr>
      </w:pPr>
      <w:r>
        <w:rPr>
          <w:rFonts w:asciiTheme="minorHAnsi" w:hAnsiTheme="minorHAnsi" w:cstheme="minorHAnsi"/>
          <w:sz w:val="22"/>
          <w:szCs w:val="22"/>
        </w:rPr>
        <w:t>Week 11</w:t>
      </w:r>
      <w:r w:rsidR="00AB4BCC">
        <w:rPr>
          <w:rFonts w:asciiTheme="minorHAnsi" w:hAnsiTheme="minorHAnsi" w:cstheme="minorHAnsi"/>
          <w:sz w:val="22"/>
          <w:szCs w:val="22"/>
        </w:rPr>
        <w:t>-March 28, 2018</w:t>
      </w:r>
    </w:p>
    <w:p w:rsidR="00DA4E4A" w:rsidRDefault="00DA4E4A" w:rsidP="008E0BE7">
      <w:pPr>
        <w:pStyle w:val="Default"/>
        <w:rPr>
          <w:rFonts w:asciiTheme="minorHAnsi" w:hAnsiTheme="minorHAnsi" w:cstheme="minorHAnsi"/>
          <w:sz w:val="22"/>
          <w:szCs w:val="22"/>
        </w:rPr>
      </w:pPr>
      <w:r>
        <w:rPr>
          <w:rFonts w:asciiTheme="minorHAnsi" w:hAnsiTheme="minorHAnsi" w:cstheme="minorHAnsi"/>
          <w:sz w:val="22"/>
          <w:szCs w:val="22"/>
        </w:rPr>
        <w:t>Motions</w:t>
      </w:r>
    </w:p>
    <w:p w:rsidR="00DA4E4A" w:rsidRDefault="00DA4E4A"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345-392</w:t>
      </w:r>
    </w:p>
    <w:p w:rsidR="001D7632" w:rsidRDefault="001D7632" w:rsidP="008E0BE7">
      <w:pPr>
        <w:pStyle w:val="Default"/>
        <w:rPr>
          <w:rFonts w:asciiTheme="minorHAnsi" w:hAnsiTheme="minorHAnsi" w:cstheme="minorHAnsi"/>
          <w:sz w:val="22"/>
          <w:szCs w:val="22"/>
        </w:rPr>
      </w:pPr>
      <w:r>
        <w:rPr>
          <w:rFonts w:asciiTheme="minorHAnsi" w:hAnsiTheme="minorHAnsi" w:cstheme="minorHAnsi"/>
          <w:sz w:val="22"/>
          <w:szCs w:val="22"/>
        </w:rPr>
        <w:t>Maryland Rule 2-311</w:t>
      </w:r>
    </w:p>
    <w:p w:rsidR="00DA4E4A" w:rsidRDefault="00DA4E4A" w:rsidP="008E0BE7">
      <w:pPr>
        <w:pStyle w:val="Default"/>
        <w:rPr>
          <w:rFonts w:asciiTheme="minorHAnsi" w:hAnsiTheme="minorHAnsi" w:cstheme="minorHAnsi"/>
          <w:sz w:val="22"/>
          <w:szCs w:val="22"/>
        </w:rPr>
      </w:pPr>
    </w:p>
    <w:p w:rsidR="001D7632"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t>Week 12-April 4, 2018</w:t>
      </w:r>
    </w:p>
    <w:p w:rsidR="001D7632" w:rsidRDefault="001D7632" w:rsidP="008E0BE7">
      <w:pPr>
        <w:pStyle w:val="Default"/>
        <w:rPr>
          <w:rFonts w:asciiTheme="minorHAnsi" w:hAnsiTheme="minorHAnsi" w:cstheme="minorHAnsi"/>
          <w:sz w:val="22"/>
          <w:szCs w:val="22"/>
        </w:rPr>
      </w:pPr>
      <w:r>
        <w:rPr>
          <w:rFonts w:asciiTheme="minorHAnsi" w:hAnsiTheme="minorHAnsi" w:cstheme="minorHAnsi"/>
          <w:sz w:val="22"/>
          <w:szCs w:val="22"/>
        </w:rPr>
        <w:t>Motions</w:t>
      </w:r>
    </w:p>
    <w:p w:rsidR="001D7632" w:rsidRDefault="001D7632" w:rsidP="008E0BE7">
      <w:pPr>
        <w:pStyle w:val="Default"/>
        <w:rPr>
          <w:rFonts w:asciiTheme="minorHAnsi" w:hAnsiTheme="minorHAnsi" w:cstheme="minorHAnsi"/>
          <w:sz w:val="22"/>
          <w:szCs w:val="22"/>
        </w:rPr>
      </w:pPr>
      <w:r>
        <w:rPr>
          <w:rFonts w:asciiTheme="minorHAnsi" w:hAnsiTheme="minorHAnsi" w:cstheme="minorHAnsi"/>
          <w:sz w:val="22"/>
          <w:szCs w:val="22"/>
        </w:rPr>
        <w:t>In Class Exercise with focus on Motion For Summary Judgment</w:t>
      </w:r>
    </w:p>
    <w:p w:rsidR="001D7632" w:rsidRDefault="001D7632" w:rsidP="008E0BE7">
      <w:pPr>
        <w:pStyle w:val="Default"/>
        <w:rPr>
          <w:rFonts w:asciiTheme="minorHAnsi" w:hAnsiTheme="minorHAnsi" w:cstheme="minorHAnsi"/>
          <w:sz w:val="22"/>
          <w:szCs w:val="22"/>
        </w:rPr>
      </w:pPr>
      <w:r>
        <w:rPr>
          <w:rFonts w:asciiTheme="minorHAnsi" w:hAnsiTheme="minorHAnsi" w:cstheme="minorHAnsi"/>
          <w:sz w:val="22"/>
          <w:szCs w:val="22"/>
        </w:rPr>
        <w:t>Maryland Rule 2-501</w:t>
      </w:r>
    </w:p>
    <w:p w:rsidR="001D7632" w:rsidRDefault="001D7632" w:rsidP="008E0BE7">
      <w:pPr>
        <w:pStyle w:val="Default"/>
        <w:rPr>
          <w:rFonts w:asciiTheme="minorHAnsi" w:hAnsiTheme="minorHAnsi" w:cstheme="minorHAnsi"/>
          <w:sz w:val="22"/>
          <w:szCs w:val="22"/>
        </w:rPr>
      </w:pPr>
    </w:p>
    <w:p w:rsidR="001D7632"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t>Week 13- April 18, 2018</w:t>
      </w:r>
    </w:p>
    <w:p w:rsidR="001D7632" w:rsidRDefault="001D7632" w:rsidP="008E0BE7">
      <w:pPr>
        <w:pStyle w:val="Default"/>
        <w:rPr>
          <w:rFonts w:asciiTheme="minorHAnsi" w:hAnsiTheme="minorHAnsi" w:cstheme="minorHAnsi"/>
          <w:sz w:val="22"/>
          <w:szCs w:val="22"/>
        </w:rPr>
      </w:pPr>
      <w:r>
        <w:rPr>
          <w:rFonts w:asciiTheme="minorHAnsi" w:hAnsiTheme="minorHAnsi" w:cstheme="minorHAnsi"/>
          <w:sz w:val="22"/>
          <w:szCs w:val="22"/>
        </w:rPr>
        <w:t>Pre-Trial Conference</w:t>
      </w:r>
    </w:p>
    <w:p w:rsidR="001D7632" w:rsidRDefault="001D7632"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345-404</w:t>
      </w:r>
    </w:p>
    <w:p w:rsidR="001D7632" w:rsidRDefault="00C50181" w:rsidP="008E0BE7">
      <w:pPr>
        <w:pStyle w:val="Default"/>
        <w:rPr>
          <w:rFonts w:asciiTheme="minorHAnsi" w:hAnsiTheme="minorHAnsi" w:cstheme="minorHAnsi"/>
          <w:sz w:val="22"/>
          <w:szCs w:val="22"/>
        </w:rPr>
      </w:pPr>
      <w:r>
        <w:rPr>
          <w:rFonts w:asciiTheme="minorHAnsi" w:hAnsiTheme="minorHAnsi" w:cstheme="minorHAnsi"/>
          <w:sz w:val="22"/>
          <w:szCs w:val="22"/>
        </w:rPr>
        <w:t>Due April 25, 2018</w:t>
      </w:r>
      <w:r w:rsidR="001D7632">
        <w:rPr>
          <w:rFonts w:asciiTheme="minorHAnsi" w:hAnsiTheme="minorHAnsi" w:cstheme="minorHAnsi"/>
          <w:sz w:val="22"/>
          <w:szCs w:val="22"/>
        </w:rPr>
        <w:t>-Pretrial Conference Statement-Follow Maryland Rule 2-504.2</w:t>
      </w:r>
    </w:p>
    <w:p w:rsidR="001D7632" w:rsidRDefault="001D7632" w:rsidP="008E0BE7">
      <w:pPr>
        <w:pStyle w:val="Default"/>
        <w:rPr>
          <w:rFonts w:asciiTheme="minorHAnsi" w:hAnsiTheme="minorHAnsi" w:cstheme="minorHAnsi"/>
          <w:sz w:val="22"/>
          <w:szCs w:val="22"/>
        </w:rPr>
      </w:pPr>
    </w:p>
    <w:p w:rsidR="001D7632" w:rsidRDefault="00AB4BCC" w:rsidP="008E0BE7">
      <w:pPr>
        <w:pStyle w:val="Default"/>
        <w:rPr>
          <w:rFonts w:asciiTheme="minorHAnsi" w:hAnsiTheme="minorHAnsi" w:cstheme="minorHAnsi"/>
          <w:sz w:val="22"/>
          <w:szCs w:val="22"/>
        </w:rPr>
      </w:pPr>
      <w:r>
        <w:rPr>
          <w:rFonts w:asciiTheme="minorHAnsi" w:hAnsiTheme="minorHAnsi" w:cstheme="minorHAnsi"/>
          <w:sz w:val="22"/>
          <w:szCs w:val="22"/>
        </w:rPr>
        <w:t>Week 14-April 25, 2018</w:t>
      </w:r>
    </w:p>
    <w:p w:rsidR="001D7632" w:rsidRDefault="001D7632" w:rsidP="008E0BE7">
      <w:pPr>
        <w:pStyle w:val="Default"/>
        <w:rPr>
          <w:rFonts w:asciiTheme="minorHAnsi" w:hAnsiTheme="minorHAnsi" w:cstheme="minorHAnsi"/>
          <w:sz w:val="22"/>
          <w:szCs w:val="22"/>
        </w:rPr>
      </w:pPr>
      <w:r>
        <w:rPr>
          <w:rFonts w:asciiTheme="minorHAnsi" w:hAnsiTheme="minorHAnsi" w:cstheme="minorHAnsi"/>
          <w:sz w:val="22"/>
          <w:szCs w:val="22"/>
        </w:rPr>
        <w:t>Settlements</w:t>
      </w:r>
    </w:p>
    <w:p w:rsidR="001D7632" w:rsidRDefault="001D7632" w:rsidP="008E0BE7">
      <w:pPr>
        <w:pStyle w:val="Default"/>
        <w:rPr>
          <w:rFonts w:asciiTheme="minorHAnsi" w:hAnsiTheme="minorHAnsi" w:cstheme="minorHAnsi"/>
          <w:sz w:val="22"/>
          <w:szCs w:val="22"/>
        </w:rPr>
      </w:pPr>
      <w:r>
        <w:rPr>
          <w:rFonts w:asciiTheme="minorHAnsi" w:hAnsiTheme="minorHAnsi" w:cstheme="minorHAnsi"/>
          <w:sz w:val="22"/>
          <w:szCs w:val="22"/>
        </w:rPr>
        <w:t>Negotiations</w:t>
      </w:r>
    </w:p>
    <w:p w:rsidR="001D7632" w:rsidRDefault="001D7632" w:rsidP="008E0BE7">
      <w:pPr>
        <w:pStyle w:val="Default"/>
        <w:rPr>
          <w:rFonts w:asciiTheme="minorHAnsi" w:hAnsiTheme="minorHAnsi" w:cstheme="minorHAnsi"/>
          <w:sz w:val="22"/>
          <w:szCs w:val="22"/>
        </w:rPr>
      </w:pPr>
      <w:r>
        <w:rPr>
          <w:rFonts w:asciiTheme="minorHAnsi" w:hAnsiTheme="minorHAnsi" w:cstheme="minorHAnsi"/>
          <w:sz w:val="22"/>
          <w:szCs w:val="22"/>
        </w:rPr>
        <w:t>ADR</w:t>
      </w:r>
    </w:p>
    <w:p w:rsidR="001D7632" w:rsidRDefault="001D7632" w:rsidP="008E0BE7">
      <w:pPr>
        <w:pStyle w:val="Default"/>
        <w:rPr>
          <w:rFonts w:asciiTheme="minorHAnsi" w:hAnsiTheme="minorHAnsi" w:cstheme="minorHAnsi"/>
          <w:sz w:val="22"/>
          <w:szCs w:val="22"/>
        </w:rPr>
      </w:pPr>
      <w:r>
        <w:rPr>
          <w:rFonts w:asciiTheme="minorHAnsi" w:hAnsiTheme="minorHAnsi" w:cstheme="minorHAnsi"/>
          <w:sz w:val="22"/>
          <w:szCs w:val="22"/>
        </w:rPr>
        <w:t>Assignment: Mauet pp. 404-436</w:t>
      </w:r>
    </w:p>
    <w:p w:rsidR="00260C9C" w:rsidRDefault="00260C9C" w:rsidP="008E0BE7">
      <w:pPr>
        <w:pStyle w:val="Default"/>
        <w:rPr>
          <w:rFonts w:asciiTheme="minorHAnsi" w:hAnsiTheme="minorHAnsi" w:cstheme="minorHAnsi"/>
          <w:sz w:val="22"/>
          <w:szCs w:val="22"/>
        </w:rPr>
      </w:pPr>
    </w:p>
    <w:sectPr w:rsidR="00260C9C" w:rsidSect="00D45B8C">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E7"/>
    <w:rsid w:val="00022813"/>
    <w:rsid w:val="0003228B"/>
    <w:rsid w:val="00073BC4"/>
    <w:rsid w:val="000C3DB1"/>
    <w:rsid w:val="00134429"/>
    <w:rsid w:val="00163F36"/>
    <w:rsid w:val="001C7BD5"/>
    <w:rsid w:val="001D7632"/>
    <w:rsid w:val="00260C9C"/>
    <w:rsid w:val="002E2CAB"/>
    <w:rsid w:val="00317C00"/>
    <w:rsid w:val="00323D3F"/>
    <w:rsid w:val="00334BDA"/>
    <w:rsid w:val="003373AA"/>
    <w:rsid w:val="00384557"/>
    <w:rsid w:val="003D1B5F"/>
    <w:rsid w:val="0042530E"/>
    <w:rsid w:val="00444083"/>
    <w:rsid w:val="004A59B3"/>
    <w:rsid w:val="004A749B"/>
    <w:rsid w:val="004C7AF0"/>
    <w:rsid w:val="004F2E07"/>
    <w:rsid w:val="005D3356"/>
    <w:rsid w:val="0062233D"/>
    <w:rsid w:val="006508D9"/>
    <w:rsid w:val="006A67A2"/>
    <w:rsid w:val="00834ECB"/>
    <w:rsid w:val="008E0BE7"/>
    <w:rsid w:val="009A276F"/>
    <w:rsid w:val="009F38BA"/>
    <w:rsid w:val="00A13AD0"/>
    <w:rsid w:val="00A30515"/>
    <w:rsid w:val="00A42F22"/>
    <w:rsid w:val="00AB4BCC"/>
    <w:rsid w:val="00AF0BE8"/>
    <w:rsid w:val="00B80CB2"/>
    <w:rsid w:val="00C50181"/>
    <w:rsid w:val="00C60388"/>
    <w:rsid w:val="00C738BA"/>
    <w:rsid w:val="00D45B8C"/>
    <w:rsid w:val="00D73539"/>
    <w:rsid w:val="00DA4E4A"/>
    <w:rsid w:val="00E431B5"/>
    <w:rsid w:val="00E46209"/>
    <w:rsid w:val="00EF5080"/>
    <w:rsid w:val="00F552FE"/>
    <w:rsid w:val="00F66FA8"/>
    <w:rsid w:val="00F71551"/>
    <w:rsid w:val="00F81C43"/>
    <w:rsid w:val="00F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Rolfes</dc:creator>
  <cp:lastModifiedBy>Frank Spector</cp:lastModifiedBy>
  <cp:revision>4</cp:revision>
  <cp:lastPrinted>2016-05-23T17:31:00Z</cp:lastPrinted>
  <dcterms:created xsi:type="dcterms:W3CDTF">2017-11-28T20:54:00Z</dcterms:created>
  <dcterms:modified xsi:type="dcterms:W3CDTF">2017-11-30T00:31:00Z</dcterms:modified>
</cp:coreProperties>
</file>